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7960" w14:textId="2290A94F" w:rsidR="009C063B" w:rsidRDefault="00000000" w:rsidP="00AB5335">
      <w:pPr>
        <w:spacing w:after="103" w:line="259" w:lineRule="auto"/>
        <w:ind w:left="0" w:firstLine="0"/>
        <w:rPr>
          <w:b/>
          <w:sz w:val="72"/>
        </w:rPr>
      </w:pPr>
      <w:r>
        <w:t xml:space="preserve"> </w:t>
      </w:r>
    </w:p>
    <w:p w14:paraId="12CB2576" w14:textId="77777777" w:rsidR="00AB5335" w:rsidRDefault="00AB5335" w:rsidP="00AB5335">
      <w:pPr>
        <w:spacing w:after="54" w:line="259" w:lineRule="auto"/>
        <w:ind w:left="0" w:right="1753" w:firstLine="0"/>
        <w:jc w:val="center"/>
      </w:pPr>
    </w:p>
    <w:p w14:paraId="4C7127E6" w14:textId="77777777" w:rsidR="009C063B" w:rsidRDefault="00000000">
      <w:pPr>
        <w:spacing w:after="30" w:line="259" w:lineRule="auto"/>
        <w:ind w:left="207" w:firstLine="0"/>
        <w:jc w:val="center"/>
      </w:pPr>
      <w:r>
        <w:rPr>
          <w:b/>
          <w:sz w:val="72"/>
        </w:rPr>
        <w:t xml:space="preserve"> </w:t>
      </w:r>
    </w:p>
    <w:p w14:paraId="2C147C18" w14:textId="29756AF1" w:rsidR="009C063B" w:rsidRDefault="00AB5335">
      <w:pPr>
        <w:spacing w:after="0" w:line="259" w:lineRule="auto"/>
        <w:ind w:left="0" w:right="2415" w:firstLine="0"/>
        <w:jc w:val="right"/>
        <w:rPr>
          <w:b/>
          <w:sz w:val="72"/>
        </w:rPr>
      </w:pPr>
      <w:r>
        <w:rPr>
          <w:noProof/>
        </w:rPr>
        <w:drawing>
          <wp:inline distT="0" distB="0" distL="0" distR="0" wp14:anchorId="307CADF2" wp14:editId="61EF03E6">
            <wp:extent cx="2857500" cy="1219200"/>
            <wp:effectExtent l="0" t="0" r="0" b="0"/>
            <wp:docPr id="1823089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r w:rsidR="00000000">
        <w:rPr>
          <w:b/>
          <w:sz w:val="72"/>
        </w:rPr>
        <w:t xml:space="preserve"> </w:t>
      </w:r>
    </w:p>
    <w:p w14:paraId="4EABC6B3" w14:textId="77777777" w:rsidR="00AB5335" w:rsidRDefault="00AB5335">
      <w:pPr>
        <w:spacing w:after="0" w:line="259" w:lineRule="auto"/>
        <w:ind w:left="0" w:right="2415" w:firstLine="0"/>
        <w:jc w:val="right"/>
        <w:rPr>
          <w:b/>
          <w:sz w:val="72"/>
        </w:rPr>
      </w:pPr>
    </w:p>
    <w:p w14:paraId="2E56CF5D" w14:textId="77777777" w:rsidR="00AB5335" w:rsidRDefault="00AB5335">
      <w:pPr>
        <w:spacing w:after="0" w:line="259" w:lineRule="auto"/>
        <w:ind w:left="0" w:right="2415" w:firstLine="0"/>
        <w:jc w:val="right"/>
      </w:pPr>
    </w:p>
    <w:p w14:paraId="28E980E2" w14:textId="77777777" w:rsidR="009C063B" w:rsidRDefault="00000000">
      <w:pPr>
        <w:spacing w:after="54" w:line="259" w:lineRule="auto"/>
        <w:ind w:left="207" w:firstLine="0"/>
        <w:jc w:val="center"/>
      </w:pPr>
      <w:r>
        <w:rPr>
          <w:b/>
          <w:sz w:val="72"/>
        </w:rPr>
        <w:t xml:space="preserve"> </w:t>
      </w:r>
    </w:p>
    <w:p w14:paraId="2102219D" w14:textId="77777777" w:rsidR="009C063B" w:rsidRDefault="00000000">
      <w:pPr>
        <w:spacing w:after="0" w:line="259" w:lineRule="auto"/>
        <w:ind w:right="1753"/>
        <w:jc w:val="right"/>
        <w:rPr>
          <w:b/>
          <w:sz w:val="72"/>
        </w:rPr>
      </w:pPr>
      <w:r>
        <w:rPr>
          <w:b/>
          <w:sz w:val="72"/>
        </w:rPr>
        <w:t xml:space="preserve">Accessibility plan </w:t>
      </w:r>
    </w:p>
    <w:p w14:paraId="0E00005F" w14:textId="4A87E7E5" w:rsidR="001612F7" w:rsidRDefault="001612F7">
      <w:pPr>
        <w:spacing w:after="0" w:line="259" w:lineRule="auto"/>
        <w:ind w:right="1753"/>
        <w:jc w:val="right"/>
      </w:pPr>
      <w:r>
        <w:rPr>
          <w:b/>
          <w:sz w:val="72"/>
        </w:rPr>
        <w:t>2024</w:t>
      </w:r>
    </w:p>
    <w:p w14:paraId="69D050C2" w14:textId="77777777" w:rsidR="009C063B" w:rsidRDefault="00000000">
      <w:pPr>
        <w:spacing w:after="103" w:line="259" w:lineRule="auto"/>
        <w:ind w:left="0" w:firstLine="0"/>
      </w:pPr>
      <w:r>
        <w:t xml:space="preserve"> </w:t>
      </w:r>
    </w:p>
    <w:p w14:paraId="77B722AD" w14:textId="77777777" w:rsidR="009C063B" w:rsidRDefault="00000000">
      <w:pPr>
        <w:spacing w:after="103" w:line="259" w:lineRule="auto"/>
        <w:ind w:left="0" w:firstLine="0"/>
      </w:pPr>
      <w:r>
        <w:rPr>
          <w:color w:val="00CF80"/>
        </w:rPr>
        <w:t xml:space="preserve"> </w:t>
      </w:r>
    </w:p>
    <w:p w14:paraId="47BA3EE2" w14:textId="77777777" w:rsidR="009C063B" w:rsidRDefault="00000000">
      <w:pPr>
        <w:spacing w:after="101" w:line="259" w:lineRule="auto"/>
        <w:ind w:left="0" w:firstLine="0"/>
      </w:pPr>
      <w:r>
        <w:t xml:space="preserve"> </w:t>
      </w:r>
    </w:p>
    <w:p w14:paraId="4F0B3DA4" w14:textId="77777777" w:rsidR="009C063B" w:rsidRDefault="00000000">
      <w:pPr>
        <w:spacing w:after="103" w:line="259" w:lineRule="auto"/>
        <w:ind w:left="0" w:firstLine="0"/>
      </w:pPr>
      <w:r>
        <w:t xml:space="preserve"> </w:t>
      </w:r>
    </w:p>
    <w:p w14:paraId="7D4898BD" w14:textId="77777777" w:rsidR="009C063B" w:rsidRDefault="00000000">
      <w:pPr>
        <w:spacing w:after="103" w:line="259" w:lineRule="auto"/>
        <w:ind w:left="0" w:firstLine="0"/>
      </w:pPr>
      <w:r>
        <w:t xml:space="preserve"> </w:t>
      </w:r>
    </w:p>
    <w:p w14:paraId="65187488" w14:textId="77777777" w:rsidR="009C063B" w:rsidRDefault="00000000">
      <w:pPr>
        <w:spacing w:after="104" w:line="259" w:lineRule="auto"/>
        <w:ind w:left="0" w:firstLine="0"/>
      </w:pPr>
      <w:r>
        <w:t xml:space="preserve"> </w:t>
      </w:r>
    </w:p>
    <w:p w14:paraId="763B7891" w14:textId="77777777" w:rsidR="009C063B" w:rsidRDefault="00000000">
      <w:pPr>
        <w:spacing w:after="103" w:line="259" w:lineRule="auto"/>
        <w:ind w:left="0" w:firstLine="0"/>
      </w:pPr>
      <w:r>
        <w:t xml:space="preserve"> </w:t>
      </w:r>
    </w:p>
    <w:p w14:paraId="628D59D8" w14:textId="77777777" w:rsidR="009C063B" w:rsidRDefault="00000000">
      <w:pPr>
        <w:spacing w:after="0" w:line="259" w:lineRule="auto"/>
        <w:ind w:left="0" w:firstLine="0"/>
      </w:pPr>
      <w:r>
        <w:rPr>
          <w:b/>
        </w:rPr>
        <w:t xml:space="preserve"> </w:t>
      </w:r>
    </w:p>
    <w:tbl>
      <w:tblPr>
        <w:tblStyle w:val="TableGrid"/>
        <w:tblW w:w="9722" w:type="dxa"/>
        <w:tblInd w:w="0" w:type="dxa"/>
        <w:tblCellMar>
          <w:top w:w="64" w:type="dxa"/>
          <w:left w:w="0" w:type="dxa"/>
          <w:bottom w:w="0" w:type="dxa"/>
          <w:right w:w="115" w:type="dxa"/>
        </w:tblCellMar>
        <w:tblLook w:val="04A0" w:firstRow="1" w:lastRow="0" w:firstColumn="1" w:lastColumn="0" w:noHBand="0" w:noVBand="1"/>
      </w:tblPr>
      <w:tblGrid>
        <w:gridCol w:w="2694"/>
        <w:gridCol w:w="3269"/>
        <w:gridCol w:w="3759"/>
      </w:tblGrid>
      <w:tr w:rsidR="009C063B" w14:paraId="3F1BBCB5" w14:textId="77777777">
        <w:trPr>
          <w:trHeight w:val="763"/>
        </w:trPr>
        <w:tc>
          <w:tcPr>
            <w:tcW w:w="2694" w:type="dxa"/>
            <w:tcBorders>
              <w:top w:val="nil"/>
              <w:left w:val="nil"/>
              <w:bottom w:val="single" w:sz="17" w:space="0" w:color="FFFFFF"/>
              <w:right w:val="nil"/>
            </w:tcBorders>
            <w:shd w:val="clear" w:color="auto" w:fill="D8DFDE"/>
          </w:tcPr>
          <w:p w14:paraId="63BCA762" w14:textId="77777777" w:rsidR="009C063B" w:rsidRDefault="00000000">
            <w:pPr>
              <w:spacing w:after="0" w:line="259" w:lineRule="auto"/>
              <w:ind w:left="108" w:firstLine="0"/>
            </w:pPr>
            <w:r>
              <w:rPr>
                <w:b/>
              </w:rPr>
              <w:t xml:space="preserve">Approved by: </w:t>
            </w:r>
          </w:p>
        </w:tc>
        <w:tc>
          <w:tcPr>
            <w:tcW w:w="3269" w:type="dxa"/>
            <w:tcBorders>
              <w:top w:val="nil"/>
              <w:left w:val="nil"/>
              <w:bottom w:val="single" w:sz="17" w:space="0" w:color="FFFFFF"/>
              <w:right w:val="nil"/>
            </w:tcBorders>
            <w:shd w:val="clear" w:color="auto" w:fill="D8DFDE"/>
          </w:tcPr>
          <w:p w14:paraId="576E345D" w14:textId="6F44C095" w:rsidR="009C063B" w:rsidRDefault="00AB5335">
            <w:pPr>
              <w:spacing w:after="0" w:line="259" w:lineRule="auto"/>
              <w:ind w:left="0" w:right="449" w:firstLine="0"/>
            </w:pPr>
            <w:r>
              <w:rPr>
                <w:sz w:val="22"/>
              </w:rPr>
              <w:t>Christopher Bailey</w:t>
            </w:r>
            <w:r w:rsidR="00000000">
              <w:rPr>
                <w:sz w:val="22"/>
              </w:rPr>
              <w:t xml:space="preserve"> </w:t>
            </w:r>
          </w:p>
        </w:tc>
        <w:tc>
          <w:tcPr>
            <w:tcW w:w="3759" w:type="dxa"/>
            <w:tcBorders>
              <w:top w:val="nil"/>
              <w:left w:val="nil"/>
              <w:bottom w:val="single" w:sz="17" w:space="0" w:color="FFFFFF"/>
              <w:right w:val="nil"/>
            </w:tcBorders>
            <w:shd w:val="clear" w:color="auto" w:fill="D8DFDE"/>
          </w:tcPr>
          <w:p w14:paraId="39DBC4DA" w14:textId="77777777" w:rsidR="009C063B" w:rsidRDefault="00000000">
            <w:pPr>
              <w:spacing w:after="0" w:line="259" w:lineRule="auto"/>
              <w:ind w:left="0" w:firstLine="0"/>
            </w:pPr>
            <w:r>
              <w:rPr>
                <w:b/>
                <w:sz w:val="22"/>
              </w:rPr>
              <w:t>Date:</w:t>
            </w:r>
            <w:r>
              <w:rPr>
                <w:sz w:val="22"/>
              </w:rPr>
              <w:t xml:space="preserve">  September 2024 </w:t>
            </w:r>
          </w:p>
        </w:tc>
      </w:tr>
      <w:tr w:rsidR="009C063B" w14:paraId="0FD23721" w14:textId="77777777">
        <w:trPr>
          <w:trHeight w:val="533"/>
        </w:trPr>
        <w:tc>
          <w:tcPr>
            <w:tcW w:w="2694" w:type="dxa"/>
            <w:tcBorders>
              <w:top w:val="single" w:sz="17" w:space="0" w:color="FFFFFF"/>
              <w:left w:val="nil"/>
              <w:bottom w:val="single" w:sz="17" w:space="0" w:color="FFFFFF"/>
              <w:right w:val="nil"/>
            </w:tcBorders>
            <w:shd w:val="clear" w:color="auto" w:fill="D8DFDE"/>
          </w:tcPr>
          <w:p w14:paraId="2623399B" w14:textId="77777777" w:rsidR="009C063B" w:rsidRDefault="00000000">
            <w:pPr>
              <w:spacing w:after="0" w:line="259" w:lineRule="auto"/>
              <w:ind w:left="108" w:firstLine="0"/>
            </w:pPr>
            <w:r>
              <w:rPr>
                <w:b/>
              </w:rPr>
              <w:t xml:space="preserve">Last reviewed on: </w:t>
            </w:r>
          </w:p>
        </w:tc>
        <w:tc>
          <w:tcPr>
            <w:tcW w:w="3269" w:type="dxa"/>
            <w:tcBorders>
              <w:top w:val="single" w:sz="17" w:space="0" w:color="FFFFFF"/>
              <w:left w:val="nil"/>
              <w:bottom w:val="single" w:sz="17" w:space="0" w:color="FFFFFF"/>
              <w:right w:val="nil"/>
            </w:tcBorders>
            <w:shd w:val="clear" w:color="auto" w:fill="D8DFDE"/>
          </w:tcPr>
          <w:p w14:paraId="3065BE96" w14:textId="77777777" w:rsidR="009C063B" w:rsidRDefault="00000000">
            <w:pPr>
              <w:spacing w:after="0" w:line="259" w:lineRule="auto"/>
              <w:ind w:left="0" w:firstLine="0"/>
            </w:pPr>
            <w:r>
              <w:rPr>
                <w:sz w:val="22"/>
              </w:rPr>
              <w:t xml:space="preserve">September 2024 </w:t>
            </w:r>
          </w:p>
        </w:tc>
        <w:tc>
          <w:tcPr>
            <w:tcW w:w="3759" w:type="dxa"/>
            <w:tcBorders>
              <w:top w:val="single" w:sz="17" w:space="0" w:color="FFFFFF"/>
              <w:left w:val="nil"/>
              <w:bottom w:val="single" w:sz="17" w:space="0" w:color="FFFFFF"/>
              <w:right w:val="nil"/>
            </w:tcBorders>
            <w:shd w:val="clear" w:color="auto" w:fill="D8DFDE"/>
          </w:tcPr>
          <w:p w14:paraId="4A4D3AB6" w14:textId="77777777" w:rsidR="009C063B" w:rsidRDefault="009C063B">
            <w:pPr>
              <w:spacing w:after="160" w:line="259" w:lineRule="auto"/>
              <w:ind w:left="0" w:firstLine="0"/>
            </w:pPr>
          </w:p>
        </w:tc>
      </w:tr>
      <w:tr w:rsidR="009C063B" w14:paraId="1782B72E" w14:textId="77777777">
        <w:trPr>
          <w:trHeight w:val="509"/>
        </w:trPr>
        <w:tc>
          <w:tcPr>
            <w:tcW w:w="2694" w:type="dxa"/>
            <w:tcBorders>
              <w:top w:val="single" w:sz="17" w:space="0" w:color="FFFFFF"/>
              <w:left w:val="nil"/>
              <w:bottom w:val="nil"/>
              <w:right w:val="nil"/>
            </w:tcBorders>
            <w:shd w:val="clear" w:color="auto" w:fill="D8DFDE"/>
          </w:tcPr>
          <w:p w14:paraId="0E99ACC1" w14:textId="77777777" w:rsidR="009C063B" w:rsidRDefault="00000000">
            <w:pPr>
              <w:spacing w:after="0" w:line="259" w:lineRule="auto"/>
              <w:ind w:left="108" w:firstLine="0"/>
            </w:pPr>
            <w:r>
              <w:rPr>
                <w:b/>
              </w:rPr>
              <w:t xml:space="preserve">Next review due by: </w:t>
            </w:r>
          </w:p>
        </w:tc>
        <w:tc>
          <w:tcPr>
            <w:tcW w:w="3269" w:type="dxa"/>
            <w:tcBorders>
              <w:top w:val="single" w:sz="17" w:space="0" w:color="FFFFFF"/>
              <w:left w:val="nil"/>
              <w:bottom w:val="nil"/>
              <w:right w:val="nil"/>
            </w:tcBorders>
            <w:shd w:val="clear" w:color="auto" w:fill="D8DFDE"/>
          </w:tcPr>
          <w:p w14:paraId="388531B2" w14:textId="77777777" w:rsidR="009C063B" w:rsidRDefault="00000000">
            <w:pPr>
              <w:spacing w:after="0" w:line="259" w:lineRule="auto"/>
              <w:ind w:left="0" w:firstLine="0"/>
            </w:pPr>
            <w:r>
              <w:rPr>
                <w:sz w:val="22"/>
              </w:rPr>
              <w:t xml:space="preserve">September 2025 </w:t>
            </w:r>
          </w:p>
        </w:tc>
        <w:tc>
          <w:tcPr>
            <w:tcW w:w="3759" w:type="dxa"/>
            <w:tcBorders>
              <w:top w:val="single" w:sz="17" w:space="0" w:color="FFFFFF"/>
              <w:left w:val="nil"/>
              <w:bottom w:val="nil"/>
              <w:right w:val="nil"/>
            </w:tcBorders>
            <w:shd w:val="clear" w:color="auto" w:fill="D8DFDE"/>
          </w:tcPr>
          <w:p w14:paraId="68D03B60" w14:textId="77777777" w:rsidR="009C063B" w:rsidRDefault="009C063B">
            <w:pPr>
              <w:spacing w:after="160" w:line="259" w:lineRule="auto"/>
              <w:ind w:left="0" w:firstLine="0"/>
            </w:pPr>
          </w:p>
        </w:tc>
      </w:tr>
    </w:tbl>
    <w:p w14:paraId="0CBA295E" w14:textId="77777777" w:rsidR="009C063B" w:rsidRDefault="00000000">
      <w:pPr>
        <w:spacing w:after="1332" w:line="259" w:lineRule="auto"/>
        <w:ind w:left="0" w:firstLine="0"/>
      </w:pPr>
      <w:r>
        <w:t xml:space="preserve"> </w:t>
      </w:r>
    </w:p>
    <w:p w14:paraId="7D68E192" w14:textId="77777777" w:rsidR="00AB5335" w:rsidRDefault="00AB5335">
      <w:pPr>
        <w:spacing w:after="1332" w:line="259" w:lineRule="auto"/>
        <w:ind w:left="0" w:firstLine="0"/>
      </w:pPr>
    </w:p>
    <w:p w14:paraId="5CD1C3D4" w14:textId="6246B96F" w:rsidR="009C063B" w:rsidRDefault="009C063B" w:rsidP="00AB5335">
      <w:pPr>
        <w:spacing w:after="173" w:line="259" w:lineRule="auto"/>
        <w:ind w:left="0" w:firstLine="0"/>
      </w:pPr>
    </w:p>
    <w:p w14:paraId="76527D32" w14:textId="77777777" w:rsidR="009C063B" w:rsidRDefault="00000000">
      <w:pPr>
        <w:spacing w:after="103" w:line="259" w:lineRule="auto"/>
        <w:ind w:left="0" w:firstLine="0"/>
      </w:pPr>
      <w:r>
        <w:lastRenderedPageBreak/>
        <w:t xml:space="preserve"> </w:t>
      </w:r>
    </w:p>
    <w:p w14:paraId="5599D78E" w14:textId="77777777" w:rsidR="009C063B" w:rsidRDefault="00000000">
      <w:pPr>
        <w:spacing w:after="103" w:line="259" w:lineRule="auto"/>
        <w:ind w:left="0" w:firstLine="0"/>
      </w:pPr>
      <w:r>
        <w:t xml:space="preserve"> </w:t>
      </w:r>
    </w:p>
    <w:p w14:paraId="09EF4E1D" w14:textId="77777777" w:rsidR="009C063B" w:rsidRDefault="00000000">
      <w:pPr>
        <w:spacing w:after="103" w:line="259" w:lineRule="auto"/>
        <w:ind w:left="0" w:firstLine="0"/>
      </w:pPr>
      <w:r>
        <w:t xml:space="preserve"> </w:t>
      </w:r>
    </w:p>
    <w:p w14:paraId="3C9454C0" w14:textId="77777777" w:rsidR="009C063B" w:rsidRDefault="00000000">
      <w:pPr>
        <w:spacing w:after="177" w:line="259" w:lineRule="auto"/>
        <w:ind w:left="0" w:firstLine="0"/>
      </w:pPr>
      <w:r>
        <w:t xml:space="preserve"> </w:t>
      </w:r>
    </w:p>
    <w:p w14:paraId="218415A8" w14:textId="77777777" w:rsidR="009C063B" w:rsidRDefault="00000000">
      <w:pPr>
        <w:pStyle w:val="Heading1"/>
      </w:pPr>
      <w:r>
        <w:t xml:space="preserve">Contents </w:t>
      </w:r>
    </w:p>
    <w:p w14:paraId="4DDAB620" w14:textId="77777777" w:rsidR="00AB5335" w:rsidRPr="00AB5335" w:rsidRDefault="00AB5335" w:rsidP="00AB5335"/>
    <w:p w14:paraId="633F8195" w14:textId="3545ADCE" w:rsidR="009C063B" w:rsidRDefault="00000000">
      <w:pPr>
        <w:numPr>
          <w:ilvl w:val="0"/>
          <w:numId w:val="1"/>
        </w:numPr>
        <w:spacing w:after="64"/>
        <w:ind w:hanging="221"/>
      </w:pPr>
      <w:r>
        <w:t xml:space="preserve">Aims ................................................................................................................................................................. </w:t>
      </w:r>
    </w:p>
    <w:p w14:paraId="165B09C6" w14:textId="35634F35" w:rsidR="009C063B" w:rsidRDefault="00000000">
      <w:pPr>
        <w:numPr>
          <w:ilvl w:val="0"/>
          <w:numId w:val="1"/>
        </w:numPr>
        <w:spacing w:after="61"/>
        <w:ind w:hanging="221"/>
      </w:pPr>
      <w:r>
        <w:t xml:space="preserve">Legislation and guidance ................................................................................................................................. </w:t>
      </w:r>
    </w:p>
    <w:p w14:paraId="3D929FD6" w14:textId="414FEA00" w:rsidR="009C063B" w:rsidRDefault="00000000">
      <w:pPr>
        <w:numPr>
          <w:ilvl w:val="0"/>
          <w:numId w:val="1"/>
        </w:numPr>
        <w:spacing w:after="64"/>
        <w:ind w:hanging="221"/>
      </w:pPr>
      <w:r>
        <w:t xml:space="preserve">Action plan ....................................................................................................................................................... </w:t>
      </w:r>
    </w:p>
    <w:p w14:paraId="3D0AA358" w14:textId="2D760EE4" w:rsidR="009C063B" w:rsidRDefault="00000000">
      <w:pPr>
        <w:numPr>
          <w:ilvl w:val="0"/>
          <w:numId w:val="1"/>
        </w:numPr>
        <w:spacing w:after="61"/>
        <w:ind w:hanging="221"/>
      </w:pPr>
      <w:r>
        <w:t xml:space="preserve">Monitoring arrangements ................................................................................................................................. </w:t>
      </w:r>
    </w:p>
    <w:p w14:paraId="5C292F33" w14:textId="5136444F" w:rsidR="009C063B" w:rsidRDefault="00000000">
      <w:pPr>
        <w:numPr>
          <w:ilvl w:val="0"/>
          <w:numId w:val="1"/>
        </w:numPr>
        <w:spacing w:after="63"/>
        <w:ind w:hanging="221"/>
      </w:pPr>
      <w:r>
        <w:t xml:space="preserve">Links with other policies ................................................................................................................................... </w:t>
      </w:r>
    </w:p>
    <w:p w14:paraId="33049544" w14:textId="77777777" w:rsidR="009C063B" w:rsidRDefault="00000000">
      <w:pPr>
        <w:spacing w:after="0" w:line="259" w:lineRule="auto"/>
        <w:ind w:left="0" w:firstLine="0"/>
      </w:pPr>
      <w:r>
        <w:t xml:space="preserve"> </w:t>
      </w:r>
    </w:p>
    <w:p w14:paraId="51DF0E18" w14:textId="77777777" w:rsidR="009C063B" w:rsidRDefault="00000000">
      <w:pPr>
        <w:spacing w:after="9" w:line="259" w:lineRule="auto"/>
        <w:ind w:left="-1" w:firstLine="0"/>
      </w:pPr>
      <w:r>
        <w:rPr>
          <w:rFonts w:ascii="Calibri" w:eastAsia="Calibri" w:hAnsi="Calibri" w:cs="Calibri"/>
          <w:noProof/>
          <w:sz w:val="22"/>
        </w:rPr>
        <mc:AlternateContent>
          <mc:Choice Requires="wpg">
            <w:drawing>
              <wp:inline distT="0" distB="0" distL="0" distR="0" wp14:anchorId="6D32B3F0" wp14:editId="4D2DF8C5">
                <wp:extent cx="6158865" cy="12700"/>
                <wp:effectExtent l="0" t="0" r="0" b="0"/>
                <wp:docPr id="6230" name="Group 6230"/>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59" name="Shape 259"/>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30" style="width:484.95pt;height:1pt;mso-position-horizontal-relative:char;mso-position-vertical-relative:line" coordsize="61588,127">
                <v:shape id="Shape 259" style="position:absolute;width:61588;height:0;left:0;top:0;" coordsize="6158865,0" path="m0,0l6158865,0">
                  <v:stroke weight="1pt" endcap="flat" joinstyle="miter" miterlimit="10" on="true" color="#12263f"/>
                  <v:fill on="false" color="#000000" opacity="0"/>
                </v:shape>
              </v:group>
            </w:pict>
          </mc:Fallback>
        </mc:AlternateContent>
      </w:r>
    </w:p>
    <w:p w14:paraId="752C97FD" w14:textId="77777777" w:rsidR="009C063B" w:rsidRDefault="00000000">
      <w:pPr>
        <w:spacing w:after="175" w:line="259" w:lineRule="auto"/>
        <w:ind w:left="0" w:firstLine="0"/>
      </w:pPr>
      <w:r>
        <w:t xml:space="preserve"> </w:t>
      </w:r>
    </w:p>
    <w:p w14:paraId="4ACFCCFB" w14:textId="77777777" w:rsidR="009C063B" w:rsidRDefault="00000000">
      <w:pPr>
        <w:pStyle w:val="Heading2"/>
        <w:ind w:left="-5"/>
      </w:pPr>
      <w:r>
        <w:t xml:space="preserve">1. Aims </w:t>
      </w:r>
    </w:p>
    <w:p w14:paraId="20F78DA1" w14:textId="77777777" w:rsidR="009C063B" w:rsidRDefault="00000000">
      <w:pPr>
        <w:ind w:left="-5"/>
      </w:pPr>
      <w:r>
        <w:t xml:space="preserve">Schools are required under the Equality Act 2010 to have an accessibility plan. The purpose of the plan is to: </w:t>
      </w:r>
    </w:p>
    <w:p w14:paraId="54012829" w14:textId="77777777" w:rsidR="009C063B" w:rsidRDefault="00000000">
      <w:pPr>
        <w:ind w:left="180"/>
      </w:pPr>
      <w:r>
        <w:rPr>
          <w:noProof/>
        </w:rPr>
        <w:drawing>
          <wp:inline distT="0" distB="0" distL="0" distR="0" wp14:anchorId="77AD7DB2" wp14:editId="55BC1797">
            <wp:extent cx="64135" cy="101599"/>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a:off x="0" y="0"/>
                      <a:ext cx="64135" cy="101599"/>
                    </a:xfrm>
                    <a:prstGeom prst="rect">
                      <a:avLst/>
                    </a:prstGeom>
                  </pic:spPr>
                </pic:pic>
              </a:graphicData>
            </a:graphic>
          </wp:inline>
        </w:drawing>
      </w:r>
      <w:r>
        <w:t xml:space="preserve">  Increase the extent to which pupils with disabilities can participate in the curriculum </w:t>
      </w:r>
    </w:p>
    <w:p w14:paraId="4B6EA275" w14:textId="77777777" w:rsidR="009C063B" w:rsidRDefault="00000000">
      <w:pPr>
        <w:ind w:left="341" w:hanging="171"/>
      </w:pPr>
      <w:r>
        <w:rPr>
          <w:noProof/>
        </w:rPr>
        <w:drawing>
          <wp:inline distT="0" distB="0" distL="0" distR="0" wp14:anchorId="2BE1D47F" wp14:editId="11A1E169">
            <wp:extent cx="64135" cy="102235"/>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stretch>
                      <a:fillRect/>
                    </a:stretch>
                  </pic:blipFill>
                  <pic:spPr>
                    <a:xfrm>
                      <a:off x="0" y="0"/>
                      <a:ext cx="64135" cy="102235"/>
                    </a:xfrm>
                    <a:prstGeom prst="rect">
                      <a:avLst/>
                    </a:prstGeom>
                  </pic:spPr>
                </pic:pic>
              </a:graphicData>
            </a:graphic>
          </wp:inline>
        </w:drawing>
      </w:r>
      <w:r>
        <w:t xml:space="preserve">  Improve the physical environment of the school to enable pupils with disabilities to take better advantage of education, benefits, facilities and services provided </w:t>
      </w:r>
    </w:p>
    <w:p w14:paraId="6E5B3C1E" w14:textId="77777777" w:rsidR="009C063B" w:rsidRDefault="00000000">
      <w:pPr>
        <w:ind w:left="180"/>
      </w:pPr>
      <w:r>
        <w:rPr>
          <w:noProof/>
        </w:rPr>
        <w:drawing>
          <wp:inline distT="0" distB="0" distL="0" distR="0" wp14:anchorId="0A512162" wp14:editId="657A74D5">
            <wp:extent cx="64135" cy="10223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8"/>
                    <a:stretch>
                      <a:fillRect/>
                    </a:stretch>
                  </pic:blipFill>
                  <pic:spPr>
                    <a:xfrm>
                      <a:off x="0" y="0"/>
                      <a:ext cx="64135" cy="102235"/>
                    </a:xfrm>
                    <a:prstGeom prst="rect">
                      <a:avLst/>
                    </a:prstGeom>
                  </pic:spPr>
                </pic:pic>
              </a:graphicData>
            </a:graphic>
          </wp:inline>
        </w:drawing>
      </w:r>
      <w:r>
        <w:t xml:space="preserve">  Improve the availability of accessible information to pupils with disabilities </w:t>
      </w:r>
    </w:p>
    <w:p w14:paraId="3D1E2E07" w14:textId="77777777" w:rsidR="009C063B" w:rsidRDefault="00000000">
      <w:pPr>
        <w:ind w:left="-5"/>
      </w:pPr>
      <w:r>
        <w:t xml:space="preserve">Our school aims to treat all its pupils fairly and with respect. This involves providing access and opportunities for all pupils without discrimination of any kind. </w:t>
      </w:r>
    </w:p>
    <w:p w14:paraId="49D8A85F" w14:textId="77777777" w:rsidR="009C063B" w:rsidRDefault="00000000">
      <w:pPr>
        <w:ind w:left="-5"/>
      </w:pPr>
      <w:r>
        <w:t xml:space="preserve">The plan will be made available online on the school website, and paper copies are available upon request. </w:t>
      </w:r>
    </w:p>
    <w:p w14:paraId="17C01896" w14:textId="77777777" w:rsidR="009C063B" w:rsidRDefault="00000000">
      <w:pPr>
        <w:ind w:left="-5"/>
      </w:pPr>
      <w:r>
        <w:t xml:space="preserve">Our school is also committed to ensuring staff are trained in equality issues with reference to the Equality Act 2010, including understanding disability issues. </w:t>
      </w:r>
    </w:p>
    <w:p w14:paraId="3F7BDE53" w14:textId="77777777" w:rsidR="009C063B" w:rsidRDefault="00000000">
      <w:pPr>
        <w:ind w:left="-5"/>
      </w:pPr>
      <w:r>
        <w:t xml:space="preserve">The school supports any available partnerships to develop and implement the plan. </w:t>
      </w:r>
    </w:p>
    <w:p w14:paraId="0E0CF9F6" w14:textId="77777777" w:rsidR="009C063B" w:rsidRDefault="00000000">
      <w:pPr>
        <w:ind w:left="-5"/>
      </w:pPr>
      <w:r>
        <w:t xml:space="preserve">Our school’s complaints procedure covers the accessibility plan. If you have any concerns relating to accessibility in school, the complaints procedure sets out the process for raising these concerns. </w:t>
      </w:r>
    </w:p>
    <w:p w14:paraId="22DE03BF" w14:textId="77777777" w:rsidR="009C063B" w:rsidRDefault="00000000">
      <w:pPr>
        <w:spacing w:after="177" w:line="259" w:lineRule="auto"/>
        <w:ind w:left="0" w:firstLine="0"/>
      </w:pPr>
      <w:r>
        <w:t xml:space="preserve"> </w:t>
      </w:r>
    </w:p>
    <w:p w14:paraId="3A4284C3" w14:textId="77777777" w:rsidR="009C063B" w:rsidRDefault="00000000">
      <w:pPr>
        <w:pStyle w:val="Heading2"/>
        <w:ind w:left="-5"/>
      </w:pPr>
      <w:r>
        <w:t xml:space="preserve">2. Legislation and guidance </w:t>
      </w:r>
    </w:p>
    <w:p w14:paraId="24EC0688" w14:textId="77777777" w:rsidR="009C063B" w:rsidRDefault="00000000">
      <w:pPr>
        <w:ind w:left="-5"/>
      </w:pPr>
      <w:r>
        <w:t xml:space="preserve">This document meets the requirements of </w:t>
      </w:r>
      <w:hyperlink r:id="rId9">
        <w:r>
          <w:rPr>
            <w:color w:val="0072CC"/>
            <w:u w:val="single" w:color="0072CC"/>
          </w:rPr>
          <w:t>schedule 10 of the Equality Act 2010</w:t>
        </w:r>
      </w:hyperlink>
      <w:hyperlink r:id="rId10">
        <w:r>
          <w:t xml:space="preserve"> </w:t>
        </w:r>
      </w:hyperlink>
      <w:r>
        <w:t xml:space="preserve">and the Department for Education (DfE) </w:t>
      </w:r>
      <w:hyperlink r:id="rId11">
        <w:r>
          <w:rPr>
            <w:color w:val="0072CC"/>
            <w:u w:val="single" w:color="0072CC"/>
          </w:rPr>
          <w:t>guidance for schools on the Equality Act 2010</w:t>
        </w:r>
      </w:hyperlink>
      <w:hyperlink r:id="rId12">
        <w:r>
          <w:t>.</w:t>
        </w:r>
      </w:hyperlink>
      <w:r>
        <w:t xml:space="preserve"> </w:t>
      </w:r>
    </w:p>
    <w:p w14:paraId="0DC35325" w14:textId="77777777" w:rsidR="009C063B" w:rsidRDefault="00000000">
      <w:pPr>
        <w:ind w:left="-5"/>
      </w:pPr>
      <w:r>
        <w:t xml:space="preserve">The Equality Act 2010 defines an individual as disabled if they have a physical or mental impairment that has a ‘substantial’ and ‘long-term’ adverse effect on their ability to undertake normal day to day activities.  </w:t>
      </w:r>
    </w:p>
    <w:p w14:paraId="16D2AC99" w14:textId="339DAD9B" w:rsidR="009C063B" w:rsidRDefault="00000000" w:rsidP="00AB5335">
      <w:pPr>
        <w:spacing w:after="3282"/>
        <w:ind w:left="-5"/>
      </w:pPr>
      <w:r>
        <w:t xml:space="preserve">Under the </w:t>
      </w:r>
      <w:hyperlink r:id="rId13">
        <w:r>
          <w:rPr>
            <w:color w:val="0072CC"/>
            <w:u w:val="single" w:color="0072CC"/>
          </w:rPr>
          <w:t>Special Educational Needs and Disability (SEND) Code of Practice</w:t>
        </w:r>
      </w:hyperlink>
      <w:hyperlink r:id="rId14">
        <w:r>
          <w:t>,</w:t>
        </w:r>
      </w:hyperlink>
      <w:r>
        <w:t xml:space="preserve"> ‘long-term’ is defined as ‘a year or more’ and ‘substantial’ is defined as ‘more than minor or trivial’. The definition includes sensory impairments, such as those affecting sight or hearing, and long-term health conditions such as asthma, diabetes, epilepsy and cancer. 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 </w:t>
      </w:r>
      <w:r>
        <w:rPr>
          <w:color w:val="808080"/>
          <w:sz w:val="16"/>
        </w:rPr>
        <w:t xml:space="preserve"> </w:t>
      </w:r>
    </w:p>
    <w:p w14:paraId="2B341604" w14:textId="77777777" w:rsidR="009C063B" w:rsidRDefault="009C063B">
      <w:pPr>
        <w:sectPr w:rsidR="009C063B">
          <w:footerReference w:type="even" r:id="rId15"/>
          <w:footerReference w:type="default" r:id="rId16"/>
          <w:footerReference w:type="first" r:id="rId17"/>
          <w:pgSz w:w="11899" w:h="16841"/>
          <w:pgMar w:top="573" w:right="1082" w:bottom="345" w:left="1078" w:header="720" w:footer="720" w:gutter="0"/>
          <w:cols w:space="720"/>
        </w:sectPr>
      </w:pPr>
    </w:p>
    <w:p w14:paraId="083D6648" w14:textId="77777777" w:rsidR="009C063B" w:rsidRDefault="00000000">
      <w:pPr>
        <w:pStyle w:val="Heading2"/>
        <w:ind w:left="-5"/>
      </w:pPr>
      <w:r>
        <w:lastRenderedPageBreak/>
        <w:t xml:space="preserve">3. Action plan </w:t>
      </w:r>
    </w:p>
    <w:p w14:paraId="36898EEE" w14:textId="77777777" w:rsidR="009C063B" w:rsidRDefault="00000000">
      <w:pPr>
        <w:ind w:left="-5"/>
      </w:pPr>
      <w:r>
        <w:t xml:space="preserve">This action plan sets out the aims of our accessibility plan in accordance with the Equality Act 2010.  </w:t>
      </w:r>
    </w:p>
    <w:p w14:paraId="563D11D5" w14:textId="77777777" w:rsidR="009C063B" w:rsidRDefault="00000000">
      <w:pPr>
        <w:spacing w:after="0" w:line="259" w:lineRule="auto"/>
        <w:ind w:left="0" w:firstLine="0"/>
      </w:pPr>
      <w:r>
        <w:t xml:space="preserve"> </w:t>
      </w:r>
    </w:p>
    <w:tbl>
      <w:tblPr>
        <w:tblStyle w:val="TableGrid"/>
        <w:tblW w:w="13418" w:type="dxa"/>
        <w:tblInd w:w="1" w:type="dxa"/>
        <w:tblCellMar>
          <w:top w:w="44" w:type="dxa"/>
          <w:left w:w="107" w:type="dxa"/>
          <w:bottom w:w="0" w:type="dxa"/>
          <w:right w:w="66" w:type="dxa"/>
        </w:tblCellMar>
        <w:tblLook w:val="04A0" w:firstRow="1" w:lastRow="0" w:firstColumn="1" w:lastColumn="0" w:noHBand="0" w:noVBand="1"/>
      </w:tblPr>
      <w:tblGrid>
        <w:gridCol w:w="2425"/>
        <w:gridCol w:w="3918"/>
        <w:gridCol w:w="2678"/>
        <w:gridCol w:w="1963"/>
        <w:gridCol w:w="2434"/>
      </w:tblGrid>
      <w:tr w:rsidR="009C063B" w14:paraId="21A5C46A" w14:textId="77777777">
        <w:trPr>
          <w:trHeight w:val="658"/>
        </w:trPr>
        <w:tc>
          <w:tcPr>
            <w:tcW w:w="2425" w:type="dxa"/>
            <w:tcBorders>
              <w:top w:val="single" w:sz="4" w:space="0" w:color="B9B9B9"/>
              <w:left w:val="single" w:sz="4" w:space="0" w:color="B9B9B9"/>
              <w:bottom w:val="single" w:sz="4" w:space="0" w:color="B9B9B9"/>
              <w:right w:val="single" w:sz="4" w:space="0" w:color="B9B9B9"/>
            </w:tcBorders>
            <w:shd w:val="clear" w:color="auto" w:fill="DAE9F7"/>
          </w:tcPr>
          <w:p w14:paraId="7FE1FC41" w14:textId="77777777" w:rsidR="009C063B" w:rsidRDefault="00000000">
            <w:pPr>
              <w:spacing w:after="0" w:line="259" w:lineRule="auto"/>
              <w:ind w:left="0" w:firstLine="0"/>
            </w:pPr>
            <w:r>
              <w:rPr>
                <w:b/>
              </w:rPr>
              <w:t xml:space="preserve">AIM </w:t>
            </w:r>
          </w:p>
        </w:tc>
        <w:tc>
          <w:tcPr>
            <w:tcW w:w="3918" w:type="dxa"/>
            <w:tcBorders>
              <w:top w:val="single" w:sz="4" w:space="0" w:color="B9B9B9"/>
              <w:left w:val="single" w:sz="4" w:space="0" w:color="B9B9B9"/>
              <w:bottom w:val="single" w:sz="4" w:space="0" w:color="B9B9B9"/>
              <w:right w:val="single" w:sz="4" w:space="0" w:color="B9B9B9"/>
            </w:tcBorders>
            <w:shd w:val="clear" w:color="auto" w:fill="DAE9F7"/>
          </w:tcPr>
          <w:p w14:paraId="1B974EB0" w14:textId="77777777" w:rsidR="009C063B" w:rsidRDefault="00000000">
            <w:pPr>
              <w:spacing w:after="0" w:line="259" w:lineRule="auto"/>
              <w:ind w:left="1" w:firstLine="0"/>
            </w:pPr>
            <w:r>
              <w:rPr>
                <w:b/>
              </w:rPr>
              <w:t xml:space="preserve">CURRENT PRACTICE </w:t>
            </w:r>
          </w:p>
          <w:p w14:paraId="16B28032" w14:textId="77777777" w:rsidR="009C063B" w:rsidRDefault="00000000">
            <w:pPr>
              <w:spacing w:after="0" w:line="259" w:lineRule="auto"/>
              <w:ind w:left="1" w:firstLine="0"/>
            </w:pPr>
            <w:r>
              <w:rPr>
                <w:b/>
              </w:rPr>
              <w:t xml:space="preserve"> </w:t>
            </w:r>
          </w:p>
        </w:tc>
        <w:tc>
          <w:tcPr>
            <w:tcW w:w="2678" w:type="dxa"/>
            <w:tcBorders>
              <w:top w:val="single" w:sz="4" w:space="0" w:color="B9B9B9"/>
              <w:left w:val="single" w:sz="4" w:space="0" w:color="B9B9B9"/>
              <w:bottom w:val="single" w:sz="4" w:space="0" w:color="B9B9B9"/>
              <w:right w:val="single" w:sz="4" w:space="0" w:color="B9B9B9"/>
            </w:tcBorders>
            <w:shd w:val="clear" w:color="auto" w:fill="DAE9F7"/>
          </w:tcPr>
          <w:p w14:paraId="58ECB1DD" w14:textId="77777777" w:rsidR="009C063B" w:rsidRDefault="00000000">
            <w:pPr>
              <w:spacing w:after="0" w:line="259" w:lineRule="auto"/>
              <w:ind w:left="0" w:firstLine="0"/>
            </w:pPr>
            <w:r>
              <w:rPr>
                <w:b/>
              </w:rPr>
              <w:t xml:space="preserve">OBJECTIVES </w:t>
            </w:r>
          </w:p>
        </w:tc>
        <w:tc>
          <w:tcPr>
            <w:tcW w:w="1963" w:type="dxa"/>
            <w:tcBorders>
              <w:top w:val="single" w:sz="4" w:space="0" w:color="B9B9B9"/>
              <w:left w:val="single" w:sz="4" w:space="0" w:color="B9B9B9"/>
              <w:bottom w:val="single" w:sz="4" w:space="0" w:color="B9B9B9"/>
              <w:right w:val="single" w:sz="4" w:space="0" w:color="B9B9B9"/>
            </w:tcBorders>
            <w:shd w:val="clear" w:color="auto" w:fill="DAE9F7"/>
          </w:tcPr>
          <w:p w14:paraId="0B7051DE" w14:textId="77777777" w:rsidR="009C063B" w:rsidRDefault="00000000">
            <w:pPr>
              <w:spacing w:after="0" w:line="259" w:lineRule="auto"/>
              <w:ind w:left="1" w:firstLine="0"/>
            </w:pPr>
            <w:r>
              <w:rPr>
                <w:b/>
              </w:rPr>
              <w:t xml:space="preserve">DATE </w:t>
            </w:r>
          </w:p>
        </w:tc>
        <w:tc>
          <w:tcPr>
            <w:tcW w:w="2434" w:type="dxa"/>
            <w:tcBorders>
              <w:top w:val="single" w:sz="4" w:space="0" w:color="B9B9B9"/>
              <w:left w:val="single" w:sz="4" w:space="0" w:color="B9B9B9"/>
              <w:bottom w:val="single" w:sz="4" w:space="0" w:color="B9B9B9"/>
              <w:right w:val="single" w:sz="4" w:space="0" w:color="B9B9B9"/>
            </w:tcBorders>
            <w:shd w:val="clear" w:color="auto" w:fill="DAE9F7"/>
          </w:tcPr>
          <w:p w14:paraId="6F01584F" w14:textId="77777777" w:rsidR="009C063B" w:rsidRDefault="00000000">
            <w:pPr>
              <w:spacing w:after="0" w:line="259" w:lineRule="auto"/>
              <w:ind w:left="0" w:firstLine="0"/>
            </w:pPr>
            <w:r>
              <w:rPr>
                <w:b/>
              </w:rPr>
              <w:t xml:space="preserve">SUCCESS CRITERIA </w:t>
            </w:r>
          </w:p>
        </w:tc>
      </w:tr>
      <w:tr w:rsidR="009C063B" w14:paraId="45C8484F" w14:textId="77777777">
        <w:trPr>
          <w:trHeight w:val="5823"/>
        </w:trPr>
        <w:tc>
          <w:tcPr>
            <w:tcW w:w="2425" w:type="dxa"/>
            <w:tcBorders>
              <w:top w:val="single" w:sz="4" w:space="0" w:color="B9B9B9"/>
              <w:left w:val="single" w:sz="4" w:space="0" w:color="B9B9B9"/>
              <w:bottom w:val="single" w:sz="4" w:space="0" w:color="B9B9B9"/>
              <w:right w:val="single" w:sz="4" w:space="0" w:color="B9B9B9"/>
            </w:tcBorders>
          </w:tcPr>
          <w:p w14:paraId="6F6CD7C5" w14:textId="77777777" w:rsidR="009C063B" w:rsidRDefault="00000000">
            <w:pPr>
              <w:spacing w:after="0" w:line="259" w:lineRule="auto"/>
              <w:ind w:left="0" w:firstLine="0"/>
            </w:pPr>
            <w:r>
              <w:t xml:space="preserve">Increase access to the curriculum for pupils with a disability </w:t>
            </w:r>
          </w:p>
        </w:tc>
        <w:tc>
          <w:tcPr>
            <w:tcW w:w="3918" w:type="dxa"/>
            <w:tcBorders>
              <w:top w:val="single" w:sz="4" w:space="0" w:color="B9B9B9"/>
              <w:left w:val="single" w:sz="4" w:space="0" w:color="B9B9B9"/>
              <w:bottom w:val="single" w:sz="4" w:space="0" w:color="B9B9B9"/>
              <w:right w:val="single" w:sz="4" w:space="0" w:color="B9B9B9"/>
            </w:tcBorders>
          </w:tcPr>
          <w:p w14:paraId="3D9E826C" w14:textId="77777777" w:rsidR="009C063B" w:rsidRDefault="00000000">
            <w:pPr>
              <w:numPr>
                <w:ilvl w:val="0"/>
                <w:numId w:val="2"/>
              </w:numPr>
              <w:spacing w:after="76" w:line="241" w:lineRule="auto"/>
              <w:ind w:hanging="170"/>
            </w:pPr>
            <w:r>
              <w:t xml:space="preserve">Our school offers a personalised approach to the curriculum for all pupils </w:t>
            </w:r>
          </w:p>
          <w:p w14:paraId="04FE4BC5" w14:textId="77777777" w:rsidR="009C063B" w:rsidRDefault="00000000">
            <w:pPr>
              <w:numPr>
                <w:ilvl w:val="0"/>
                <w:numId w:val="2"/>
              </w:numPr>
              <w:spacing w:after="76" w:line="241" w:lineRule="auto"/>
              <w:ind w:hanging="170"/>
            </w:pPr>
            <w:r>
              <w:t xml:space="preserve">We use resources tailored to the needs of pupils e.g. EHCP provision </w:t>
            </w:r>
          </w:p>
          <w:p w14:paraId="2AAD7293" w14:textId="77777777" w:rsidR="009C063B" w:rsidRDefault="00000000">
            <w:pPr>
              <w:numPr>
                <w:ilvl w:val="0"/>
                <w:numId w:val="2"/>
              </w:numPr>
              <w:spacing w:after="74" w:line="243" w:lineRule="auto"/>
              <w:ind w:hanging="170"/>
            </w:pPr>
            <w:r>
              <w:t xml:space="preserve">Curriculum resources include examples of people with disabilities </w:t>
            </w:r>
          </w:p>
          <w:p w14:paraId="5B11391B" w14:textId="75223977" w:rsidR="009C063B" w:rsidRDefault="00000000">
            <w:pPr>
              <w:numPr>
                <w:ilvl w:val="0"/>
                <w:numId w:val="2"/>
              </w:numPr>
              <w:spacing w:after="76" w:line="241" w:lineRule="auto"/>
              <w:ind w:hanging="170"/>
            </w:pPr>
            <w:r>
              <w:t>Curriculum progress is tracked for all pupils using</w:t>
            </w:r>
            <w:r w:rsidR="00916619">
              <w:t xml:space="preserve"> evidence for learning</w:t>
            </w:r>
            <w:r>
              <w:t xml:space="preserve">. </w:t>
            </w:r>
          </w:p>
          <w:p w14:paraId="3EC8BA7E" w14:textId="77777777" w:rsidR="009C063B" w:rsidRDefault="00000000">
            <w:pPr>
              <w:numPr>
                <w:ilvl w:val="0"/>
                <w:numId w:val="2"/>
              </w:numPr>
              <w:spacing w:after="76" w:line="241" w:lineRule="auto"/>
              <w:ind w:hanging="170"/>
            </w:pPr>
            <w:r>
              <w:t xml:space="preserve">Targets are set effectively and are appropriate for all </w:t>
            </w:r>
          </w:p>
          <w:p w14:paraId="35A74D04" w14:textId="77777777" w:rsidR="009C063B" w:rsidRDefault="00000000">
            <w:pPr>
              <w:numPr>
                <w:ilvl w:val="0"/>
                <w:numId w:val="2"/>
              </w:numPr>
              <w:spacing w:after="76" w:line="241" w:lineRule="auto"/>
              <w:ind w:hanging="170"/>
            </w:pPr>
            <w:r>
              <w:t xml:space="preserve">The curriculum is reviewed regularly to make sure it meets the needs of all pupils </w:t>
            </w:r>
          </w:p>
          <w:p w14:paraId="6E4252BD" w14:textId="46A6C00B" w:rsidR="009C063B" w:rsidRDefault="00000000">
            <w:pPr>
              <w:numPr>
                <w:ilvl w:val="0"/>
                <w:numId w:val="2"/>
              </w:numPr>
              <w:spacing w:after="76" w:line="241" w:lineRule="auto"/>
              <w:ind w:hanging="170"/>
            </w:pPr>
            <w:r>
              <w:t xml:space="preserve">Pathways are personalised </w:t>
            </w:r>
            <w:r w:rsidR="00916619">
              <w:t>where-ever possible</w:t>
            </w:r>
          </w:p>
          <w:p w14:paraId="016D1706" w14:textId="77777777" w:rsidR="009C063B" w:rsidRDefault="00000000">
            <w:pPr>
              <w:numPr>
                <w:ilvl w:val="0"/>
                <w:numId w:val="2"/>
              </w:numPr>
              <w:spacing w:after="74" w:line="243" w:lineRule="auto"/>
              <w:ind w:hanging="170"/>
            </w:pPr>
            <w:r>
              <w:t xml:space="preserve">Dysregulation is supporting through trauma informed approaches </w:t>
            </w:r>
          </w:p>
          <w:p w14:paraId="5118E61E" w14:textId="2DB8E2BD" w:rsidR="009C063B" w:rsidRDefault="00916619">
            <w:pPr>
              <w:numPr>
                <w:ilvl w:val="0"/>
                <w:numId w:val="2"/>
              </w:numPr>
              <w:spacing w:after="0" w:line="259" w:lineRule="auto"/>
              <w:ind w:hanging="170"/>
            </w:pPr>
            <w:r>
              <w:t>Break out spaces available to help students to self-regulate.</w:t>
            </w:r>
            <w:r w:rsidR="00000000">
              <w:t xml:space="preserve"> </w:t>
            </w:r>
          </w:p>
        </w:tc>
        <w:tc>
          <w:tcPr>
            <w:tcW w:w="2678" w:type="dxa"/>
            <w:tcBorders>
              <w:top w:val="single" w:sz="4" w:space="0" w:color="B9B9B9"/>
              <w:left w:val="single" w:sz="4" w:space="0" w:color="B9B9B9"/>
              <w:bottom w:val="single" w:sz="4" w:space="0" w:color="B9B9B9"/>
              <w:right w:val="single" w:sz="4" w:space="0" w:color="B9B9B9"/>
            </w:tcBorders>
          </w:tcPr>
          <w:p w14:paraId="4340FBCB" w14:textId="77777777" w:rsidR="009C063B" w:rsidRDefault="00000000">
            <w:pPr>
              <w:spacing w:after="0" w:line="259" w:lineRule="auto"/>
              <w:ind w:left="0" w:firstLine="0"/>
            </w:pPr>
            <w:r>
              <w:t xml:space="preserve">To maintain Ask Accept </w:t>
            </w:r>
          </w:p>
          <w:p w14:paraId="2F087975" w14:textId="77777777" w:rsidR="009C063B" w:rsidRDefault="00000000">
            <w:pPr>
              <w:spacing w:after="117" w:line="242" w:lineRule="auto"/>
              <w:ind w:left="0" w:firstLine="0"/>
            </w:pPr>
            <w:r>
              <w:t xml:space="preserve">Develop strategy Gold Standard </w:t>
            </w:r>
          </w:p>
          <w:p w14:paraId="732847C1" w14:textId="77777777" w:rsidR="009C063B" w:rsidRDefault="00000000">
            <w:pPr>
              <w:spacing w:after="117" w:line="242" w:lineRule="auto"/>
              <w:ind w:left="0" w:firstLine="0"/>
            </w:pPr>
            <w:r>
              <w:t xml:space="preserve">To continue to provide personalization to subject delivery and content – in line with likes/dislikes and EHCP requirements </w:t>
            </w:r>
          </w:p>
          <w:p w14:paraId="6B55B78A" w14:textId="77777777" w:rsidR="009C063B" w:rsidRDefault="00000000">
            <w:pPr>
              <w:spacing w:after="120" w:line="242" w:lineRule="auto"/>
              <w:ind w:left="0" w:right="43" w:firstLine="0"/>
            </w:pPr>
            <w:r>
              <w:t xml:space="preserve">To continue to review the curriculum pathways (and wider offer) in line with pupil cohort </w:t>
            </w:r>
          </w:p>
          <w:p w14:paraId="526F0FDC" w14:textId="77777777" w:rsidR="009C063B" w:rsidRDefault="00000000">
            <w:pPr>
              <w:spacing w:after="0" w:line="259" w:lineRule="auto"/>
              <w:ind w:left="0" w:right="31" w:firstLine="0"/>
            </w:pPr>
            <w:r>
              <w:t xml:space="preserve">To provide effective spaces for regulation and relaxation </w:t>
            </w:r>
          </w:p>
        </w:tc>
        <w:tc>
          <w:tcPr>
            <w:tcW w:w="1963" w:type="dxa"/>
            <w:tcBorders>
              <w:top w:val="single" w:sz="4" w:space="0" w:color="B9B9B9"/>
              <w:left w:val="single" w:sz="4" w:space="0" w:color="B9B9B9"/>
              <w:bottom w:val="single" w:sz="4" w:space="0" w:color="B9B9B9"/>
              <w:right w:val="single" w:sz="4" w:space="0" w:color="B9B9B9"/>
            </w:tcBorders>
          </w:tcPr>
          <w:p w14:paraId="09C045F7" w14:textId="77777777" w:rsidR="009C063B" w:rsidRDefault="00000000">
            <w:pPr>
              <w:spacing w:after="104" w:line="259" w:lineRule="auto"/>
              <w:ind w:left="1" w:firstLine="0"/>
            </w:pPr>
            <w:r>
              <w:t xml:space="preserve">Ongoing </w:t>
            </w:r>
          </w:p>
          <w:p w14:paraId="3048BC72" w14:textId="77777777" w:rsidR="009C063B" w:rsidRDefault="00000000">
            <w:pPr>
              <w:spacing w:after="103" w:line="259" w:lineRule="auto"/>
              <w:ind w:left="1" w:firstLine="0"/>
            </w:pPr>
            <w:r>
              <w:t xml:space="preserve"> </w:t>
            </w:r>
          </w:p>
          <w:p w14:paraId="71721F3A" w14:textId="77777777" w:rsidR="009C063B" w:rsidRDefault="00000000">
            <w:pPr>
              <w:spacing w:after="101" w:line="259" w:lineRule="auto"/>
              <w:ind w:left="1" w:firstLine="0"/>
            </w:pPr>
            <w:r>
              <w:t xml:space="preserve"> </w:t>
            </w:r>
          </w:p>
          <w:p w14:paraId="4224EEA7" w14:textId="77777777" w:rsidR="009C063B" w:rsidRDefault="00000000">
            <w:pPr>
              <w:spacing w:after="103" w:line="259" w:lineRule="auto"/>
              <w:ind w:left="1" w:firstLine="0"/>
            </w:pPr>
            <w:r>
              <w:t xml:space="preserve"> </w:t>
            </w:r>
          </w:p>
          <w:p w14:paraId="1DE45CCE" w14:textId="77777777" w:rsidR="009C063B" w:rsidRDefault="00000000">
            <w:pPr>
              <w:spacing w:after="103" w:line="259" w:lineRule="auto"/>
              <w:ind w:left="1" w:firstLine="0"/>
            </w:pPr>
            <w:r>
              <w:t xml:space="preserve"> </w:t>
            </w:r>
          </w:p>
          <w:p w14:paraId="5CC90009" w14:textId="77777777" w:rsidR="009C063B" w:rsidRDefault="00000000">
            <w:pPr>
              <w:spacing w:after="103" w:line="259" w:lineRule="auto"/>
              <w:ind w:left="1" w:firstLine="0"/>
            </w:pPr>
            <w:r>
              <w:t xml:space="preserve"> </w:t>
            </w:r>
          </w:p>
          <w:p w14:paraId="261331C3" w14:textId="77777777" w:rsidR="009C063B" w:rsidRDefault="00000000">
            <w:pPr>
              <w:spacing w:after="103" w:line="259" w:lineRule="auto"/>
              <w:ind w:left="1" w:firstLine="0"/>
            </w:pPr>
            <w:r>
              <w:t xml:space="preserve"> </w:t>
            </w:r>
          </w:p>
          <w:p w14:paraId="4968CD2C" w14:textId="77777777" w:rsidR="009C063B" w:rsidRDefault="00000000">
            <w:pPr>
              <w:spacing w:after="103" w:line="259" w:lineRule="auto"/>
              <w:ind w:left="1" w:firstLine="0"/>
            </w:pPr>
            <w:r>
              <w:t xml:space="preserve"> </w:t>
            </w:r>
          </w:p>
          <w:p w14:paraId="5493E7D3" w14:textId="21446C1D" w:rsidR="00916619" w:rsidRDefault="00000000" w:rsidP="00916619">
            <w:pPr>
              <w:spacing w:after="101" w:line="259" w:lineRule="auto"/>
              <w:ind w:left="1" w:firstLine="0"/>
            </w:pPr>
            <w:r>
              <w:t xml:space="preserve"> </w:t>
            </w:r>
          </w:p>
          <w:p w14:paraId="09C227EB" w14:textId="28DF2D53" w:rsidR="009C063B" w:rsidRDefault="009C063B">
            <w:pPr>
              <w:spacing w:after="0" w:line="259" w:lineRule="auto"/>
              <w:ind w:left="1" w:firstLine="0"/>
            </w:pPr>
          </w:p>
        </w:tc>
        <w:tc>
          <w:tcPr>
            <w:tcW w:w="2434" w:type="dxa"/>
            <w:tcBorders>
              <w:top w:val="single" w:sz="4" w:space="0" w:color="B9B9B9"/>
              <w:left w:val="single" w:sz="4" w:space="0" w:color="B9B9B9"/>
              <w:bottom w:val="single" w:sz="4" w:space="0" w:color="B9B9B9"/>
              <w:right w:val="single" w:sz="4" w:space="0" w:color="B9B9B9"/>
            </w:tcBorders>
          </w:tcPr>
          <w:p w14:paraId="7882219C" w14:textId="77777777" w:rsidR="009C063B" w:rsidRDefault="00000000">
            <w:pPr>
              <w:spacing w:after="118" w:line="241" w:lineRule="auto"/>
              <w:ind w:left="0" w:firstLine="0"/>
            </w:pPr>
            <w:r>
              <w:t xml:space="preserve">Pupils are motivated and engage in learning </w:t>
            </w:r>
          </w:p>
          <w:p w14:paraId="33504333" w14:textId="77777777" w:rsidR="009C063B" w:rsidRDefault="00000000">
            <w:pPr>
              <w:spacing w:after="120" w:line="241" w:lineRule="auto"/>
              <w:ind w:left="0" w:firstLine="0"/>
            </w:pPr>
            <w:r>
              <w:t xml:space="preserve">Learning is purposeful and draws on interests and strengths of young people </w:t>
            </w:r>
          </w:p>
          <w:p w14:paraId="292EDA2A" w14:textId="77777777" w:rsidR="009C063B" w:rsidRDefault="00000000">
            <w:pPr>
              <w:spacing w:after="121" w:line="241" w:lineRule="auto"/>
              <w:ind w:left="0" w:right="41" w:firstLine="0"/>
            </w:pPr>
            <w:r>
              <w:t xml:space="preserve">Pupils develop independence and employability through the curriculum  </w:t>
            </w:r>
          </w:p>
          <w:p w14:paraId="0574408C" w14:textId="77777777" w:rsidR="009C063B" w:rsidRDefault="00000000">
            <w:pPr>
              <w:spacing w:after="120" w:line="242" w:lineRule="auto"/>
              <w:ind w:left="0" w:firstLine="0"/>
            </w:pPr>
            <w:r>
              <w:t xml:space="preserve">Pupils progress towards targets </w:t>
            </w:r>
          </w:p>
          <w:p w14:paraId="57DCF2AE" w14:textId="77777777" w:rsidR="009C063B" w:rsidRDefault="00000000">
            <w:pPr>
              <w:spacing w:after="118" w:line="241" w:lineRule="auto"/>
              <w:ind w:left="0" w:firstLine="0"/>
            </w:pPr>
            <w:r>
              <w:t xml:space="preserve">Multi-sensory learning in all classrooms </w:t>
            </w:r>
          </w:p>
          <w:p w14:paraId="5256E36A" w14:textId="77777777" w:rsidR="009C063B" w:rsidRDefault="00000000">
            <w:pPr>
              <w:spacing w:after="120" w:line="241" w:lineRule="auto"/>
              <w:ind w:left="0" w:firstLine="0"/>
            </w:pPr>
            <w:r>
              <w:t xml:space="preserve">Relax room accessible and used appropriately by all pupils </w:t>
            </w:r>
          </w:p>
          <w:p w14:paraId="6A5F2A0E" w14:textId="77777777" w:rsidR="009C063B" w:rsidRDefault="00000000">
            <w:pPr>
              <w:spacing w:after="103" w:line="259" w:lineRule="auto"/>
              <w:ind w:left="0" w:firstLine="0"/>
            </w:pPr>
            <w:r>
              <w:t xml:space="preserve"> </w:t>
            </w:r>
          </w:p>
          <w:p w14:paraId="5FDD3F0A" w14:textId="77777777" w:rsidR="009C063B" w:rsidRDefault="00000000">
            <w:pPr>
              <w:spacing w:after="0" w:line="259" w:lineRule="auto"/>
              <w:ind w:left="0" w:firstLine="0"/>
            </w:pPr>
            <w:r>
              <w:t xml:space="preserve">  </w:t>
            </w:r>
          </w:p>
        </w:tc>
      </w:tr>
    </w:tbl>
    <w:p w14:paraId="2F8AEB32" w14:textId="77777777" w:rsidR="009C063B" w:rsidRDefault="00000000">
      <w:pPr>
        <w:spacing w:after="0" w:line="259" w:lineRule="auto"/>
        <w:ind w:left="0" w:firstLine="0"/>
        <w:jc w:val="both"/>
      </w:pPr>
      <w:r>
        <w:t xml:space="preserve"> </w:t>
      </w:r>
    </w:p>
    <w:p w14:paraId="711B7679" w14:textId="77777777" w:rsidR="00AB5335" w:rsidRDefault="00AB5335">
      <w:pPr>
        <w:spacing w:after="0" w:line="259" w:lineRule="auto"/>
        <w:ind w:left="0" w:firstLine="0"/>
        <w:jc w:val="both"/>
      </w:pPr>
    </w:p>
    <w:p w14:paraId="31B4A6E2" w14:textId="77777777" w:rsidR="00AB5335" w:rsidRDefault="00AB5335">
      <w:pPr>
        <w:spacing w:after="0" w:line="259" w:lineRule="auto"/>
        <w:ind w:left="0" w:firstLine="0"/>
        <w:jc w:val="both"/>
      </w:pPr>
    </w:p>
    <w:p w14:paraId="2872EED7" w14:textId="77777777" w:rsidR="00AB5335" w:rsidRDefault="00AB5335">
      <w:pPr>
        <w:spacing w:after="0" w:line="259" w:lineRule="auto"/>
        <w:ind w:left="0" w:firstLine="0"/>
        <w:jc w:val="both"/>
      </w:pPr>
    </w:p>
    <w:p w14:paraId="54071A44" w14:textId="77777777" w:rsidR="00AB5335" w:rsidRDefault="00AB5335">
      <w:pPr>
        <w:spacing w:after="0" w:line="259" w:lineRule="auto"/>
        <w:ind w:left="0" w:firstLine="0"/>
        <w:jc w:val="both"/>
      </w:pPr>
    </w:p>
    <w:p w14:paraId="7B2C38E4" w14:textId="77777777" w:rsidR="00AB5335" w:rsidRDefault="00AB5335">
      <w:pPr>
        <w:spacing w:after="0" w:line="259" w:lineRule="auto"/>
        <w:ind w:left="0" w:firstLine="0"/>
        <w:jc w:val="both"/>
      </w:pPr>
    </w:p>
    <w:p w14:paraId="6E589F57" w14:textId="77777777" w:rsidR="00916619" w:rsidRDefault="00916619">
      <w:pPr>
        <w:spacing w:after="0" w:line="259" w:lineRule="auto"/>
        <w:ind w:left="0" w:firstLine="0"/>
        <w:jc w:val="both"/>
      </w:pPr>
    </w:p>
    <w:tbl>
      <w:tblPr>
        <w:tblStyle w:val="TableGrid"/>
        <w:tblW w:w="13495" w:type="dxa"/>
        <w:tblInd w:w="1" w:type="dxa"/>
        <w:tblCellMar>
          <w:top w:w="44" w:type="dxa"/>
          <w:left w:w="107" w:type="dxa"/>
          <w:bottom w:w="0" w:type="dxa"/>
          <w:right w:w="81" w:type="dxa"/>
        </w:tblCellMar>
        <w:tblLook w:val="04A0" w:firstRow="1" w:lastRow="0" w:firstColumn="1" w:lastColumn="0" w:noHBand="0" w:noVBand="1"/>
      </w:tblPr>
      <w:tblGrid>
        <w:gridCol w:w="2439"/>
        <w:gridCol w:w="3941"/>
        <w:gridCol w:w="2693"/>
        <w:gridCol w:w="1974"/>
        <w:gridCol w:w="2448"/>
      </w:tblGrid>
      <w:tr w:rsidR="009C063B" w14:paraId="07A76752" w14:textId="77777777" w:rsidTr="00916619">
        <w:trPr>
          <w:trHeight w:val="139"/>
        </w:trPr>
        <w:tc>
          <w:tcPr>
            <w:tcW w:w="2439" w:type="dxa"/>
            <w:tcBorders>
              <w:top w:val="single" w:sz="4" w:space="0" w:color="B9B9B9"/>
              <w:left w:val="single" w:sz="4" w:space="0" w:color="B9B9B9"/>
              <w:bottom w:val="single" w:sz="4" w:space="0" w:color="B9B9B9"/>
              <w:right w:val="single" w:sz="4" w:space="0" w:color="B9B9B9"/>
            </w:tcBorders>
            <w:shd w:val="clear" w:color="auto" w:fill="DAE9F7"/>
          </w:tcPr>
          <w:p w14:paraId="7F6DB799" w14:textId="77777777" w:rsidR="009C063B" w:rsidRDefault="00000000">
            <w:pPr>
              <w:spacing w:after="0" w:line="259" w:lineRule="auto"/>
              <w:ind w:left="0" w:firstLine="0"/>
            </w:pPr>
            <w:r>
              <w:rPr>
                <w:b/>
              </w:rPr>
              <w:lastRenderedPageBreak/>
              <w:t xml:space="preserve">AIM </w:t>
            </w:r>
          </w:p>
        </w:tc>
        <w:tc>
          <w:tcPr>
            <w:tcW w:w="3941" w:type="dxa"/>
            <w:tcBorders>
              <w:top w:val="single" w:sz="4" w:space="0" w:color="B9B9B9"/>
              <w:left w:val="single" w:sz="4" w:space="0" w:color="B9B9B9"/>
              <w:bottom w:val="single" w:sz="4" w:space="0" w:color="B9B9B9"/>
              <w:right w:val="single" w:sz="4" w:space="0" w:color="B9B9B9"/>
            </w:tcBorders>
            <w:shd w:val="clear" w:color="auto" w:fill="DAE9F7"/>
          </w:tcPr>
          <w:p w14:paraId="2F297200" w14:textId="77777777" w:rsidR="009C063B" w:rsidRDefault="00000000">
            <w:pPr>
              <w:spacing w:after="0" w:line="259" w:lineRule="auto"/>
              <w:ind w:left="1" w:firstLine="0"/>
            </w:pPr>
            <w:r>
              <w:rPr>
                <w:b/>
              </w:rPr>
              <w:t xml:space="preserve">CURRENT PRACTICE </w:t>
            </w:r>
          </w:p>
          <w:p w14:paraId="640748EF" w14:textId="77777777" w:rsidR="009C063B" w:rsidRDefault="00000000">
            <w:pPr>
              <w:spacing w:after="0" w:line="259" w:lineRule="auto"/>
              <w:ind w:left="1" w:firstLine="0"/>
            </w:pPr>
            <w:r>
              <w:rPr>
                <w:b/>
              </w:rPr>
              <w:t xml:space="preserve"> </w:t>
            </w:r>
          </w:p>
        </w:tc>
        <w:tc>
          <w:tcPr>
            <w:tcW w:w="2693" w:type="dxa"/>
            <w:tcBorders>
              <w:top w:val="single" w:sz="4" w:space="0" w:color="B9B9B9"/>
              <w:left w:val="single" w:sz="4" w:space="0" w:color="B9B9B9"/>
              <w:bottom w:val="single" w:sz="4" w:space="0" w:color="B9B9B9"/>
              <w:right w:val="single" w:sz="4" w:space="0" w:color="B9B9B9"/>
            </w:tcBorders>
            <w:shd w:val="clear" w:color="auto" w:fill="DAE9F7"/>
          </w:tcPr>
          <w:p w14:paraId="0685D7FD" w14:textId="77777777" w:rsidR="009C063B" w:rsidRDefault="00000000">
            <w:pPr>
              <w:spacing w:after="0" w:line="259" w:lineRule="auto"/>
              <w:ind w:left="0" w:firstLine="0"/>
            </w:pPr>
            <w:r>
              <w:rPr>
                <w:b/>
              </w:rPr>
              <w:t xml:space="preserve">OBJECTIVES </w:t>
            </w:r>
          </w:p>
        </w:tc>
        <w:tc>
          <w:tcPr>
            <w:tcW w:w="1974" w:type="dxa"/>
            <w:tcBorders>
              <w:top w:val="single" w:sz="4" w:space="0" w:color="B9B9B9"/>
              <w:left w:val="single" w:sz="4" w:space="0" w:color="B9B9B9"/>
              <w:bottom w:val="single" w:sz="4" w:space="0" w:color="B9B9B9"/>
              <w:right w:val="single" w:sz="4" w:space="0" w:color="B9B9B9"/>
            </w:tcBorders>
            <w:shd w:val="clear" w:color="auto" w:fill="DAE9F7"/>
          </w:tcPr>
          <w:p w14:paraId="57BBAC3F" w14:textId="77777777" w:rsidR="009C063B" w:rsidRDefault="00000000">
            <w:pPr>
              <w:spacing w:after="0" w:line="259" w:lineRule="auto"/>
              <w:ind w:left="1" w:firstLine="0"/>
            </w:pPr>
            <w:r>
              <w:rPr>
                <w:b/>
              </w:rPr>
              <w:t xml:space="preserve">DATE </w:t>
            </w:r>
          </w:p>
        </w:tc>
        <w:tc>
          <w:tcPr>
            <w:tcW w:w="2448" w:type="dxa"/>
            <w:tcBorders>
              <w:top w:val="single" w:sz="4" w:space="0" w:color="B9B9B9"/>
              <w:left w:val="single" w:sz="4" w:space="0" w:color="B9B9B9"/>
              <w:bottom w:val="single" w:sz="4" w:space="0" w:color="B9B9B9"/>
              <w:right w:val="single" w:sz="4" w:space="0" w:color="B9B9B9"/>
            </w:tcBorders>
            <w:shd w:val="clear" w:color="auto" w:fill="DAE9F7"/>
          </w:tcPr>
          <w:p w14:paraId="55CBD496" w14:textId="77777777" w:rsidR="009C063B" w:rsidRDefault="00000000">
            <w:pPr>
              <w:spacing w:after="0" w:line="259" w:lineRule="auto"/>
              <w:ind w:left="0" w:firstLine="0"/>
            </w:pPr>
            <w:r>
              <w:rPr>
                <w:b/>
              </w:rPr>
              <w:t xml:space="preserve">SUCCESS CRITERIA </w:t>
            </w:r>
          </w:p>
        </w:tc>
      </w:tr>
      <w:tr w:rsidR="009C063B" w14:paraId="151EDF04" w14:textId="77777777" w:rsidTr="00916619">
        <w:trPr>
          <w:trHeight w:val="934"/>
        </w:trPr>
        <w:tc>
          <w:tcPr>
            <w:tcW w:w="2439" w:type="dxa"/>
            <w:tcBorders>
              <w:top w:val="single" w:sz="4" w:space="0" w:color="B9B9B9"/>
              <w:left w:val="single" w:sz="4" w:space="0" w:color="B9B9B9"/>
              <w:bottom w:val="single" w:sz="4" w:space="0" w:color="B9B9B9"/>
              <w:right w:val="single" w:sz="4" w:space="0" w:color="B9B9B9"/>
            </w:tcBorders>
          </w:tcPr>
          <w:p w14:paraId="3C336CB0" w14:textId="550A3744" w:rsidR="009C063B" w:rsidRDefault="00000000">
            <w:pPr>
              <w:spacing w:after="0" w:line="259" w:lineRule="auto"/>
              <w:ind w:left="0" w:firstLine="0"/>
            </w:pPr>
            <w:r>
              <w:t xml:space="preserve">Improve </w:t>
            </w:r>
            <w:r w:rsidR="00AB5335">
              <w:t>disability access to the different levels of the school</w:t>
            </w:r>
            <w:r>
              <w:t xml:space="preserve"> </w:t>
            </w:r>
          </w:p>
        </w:tc>
        <w:tc>
          <w:tcPr>
            <w:tcW w:w="3941" w:type="dxa"/>
            <w:tcBorders>
              <w:top w:val="single" w:sz="4" w:space="0" w:color="B9B9B9"/>
              <w:left w:val="single" w:sz="4" w:space="0" w:color="B9B9B9"/>
              <w:bottom w:val="single" w:sz="4" w:space="0" w:color="B9B9B9"/>
              <w:right w:val="single" w:sz="4" w:space="0" w:color="B9B9B9"/>
            </w:tcBorders>
          </w:tcPr>
          <w:p w14:paraId="1BDD62BF" w14:textId="785BC164" w:rsidR="009C063B" w:rsidRDefault="00000000">
            <w:pPr>
              <w:spacing w:after="139" w:line="241" w:lineRule="auto"/>
              <w:ind w:left="1" w:firstLine="0"/>
            </w:pPr>
            <w:r>
              <w:t xml:space="preserve">The </w:t>
            </w:r>
            <w:r w:rsidR="00AB5335">
              <w:t xml:space="preserve">school site is located across two slightly elevated levels. </w:t>
            </w:r>
          </w:p>
          <w:p w14:paraId="172205D1" w14:textId="65FA5D2A" w:rsidR="009C063B" w:rsidRDefault="00AB5335">
            <w:pPr>
              <w:numPr>
                <w:ilvl w:val="0"/>
                <w:numId w:val="3"/>
              </w:numPr>
              <w:spacing w:after="19" w:line="259" w:lineRule="auto"/>
              <w:ind w:hanging="170"/>
            </w:pPr>
            <w:r>
              <w:t>There is full access to the outdoor areas, canteen area and primary wing.</w:t>
            </w:r>
          </w:p>
          <w:p w14:paraId="76C087C0" w14:textId="5B2F43BE" w:rsidR="00AB5335" w:rsidRDefault="00AB5335">
            <w:pPr>
              <w:numPr>
                <w:ilvl w:val="0"/>
                <w:numId w:val="3"/>
              </w:numPr>
              <w:spacing w:after="19" w:line="259" w:lineRule="auto"/>
              <w:ind w:hanging="170"/>
            </w:pPr>
            <w:r>
              <w:t>Access to these areas can be gained from the car park via the visitor’s entrance.</w:t>
            </w:r>
          </w:p>
          <w:p w14:paraId="72174555" w14:textId="6652BD16" w:rsidR="00AB5335" w:rsidRDefault="00AB5335">
            <w:pPr>
              <w:numPr>
                <w:ilvl w:val="0"/>
                <w:numId w:val="3"/>
              </w:numPr>
              <w:spacing w:after="19" w:line="259" w:lineRule="auto"/>
              <w:ind w:hanging="170"/>
            </w:pPr>
            <w:r>
              <w:t>Disabled toilet access in place within these areas.</w:t>
            </w:r>
          </w:p>
          <w:p w14:paraId="4365AD43" w14:textId="0F2CF5A6" w:rsidR="009C063B" w:rsidRDefault="009C063B" w:rsidP="00AB5335">
            <w:pPr>
              <w:spacing w:after="0" w:line="259" w:lineRule="auto"/>
              <w:ind w:left="342" w:firstLine="0"/>
            </w:pPr>
          </w:p>
        </w:tc>
        <w:tc>
          <w:tcPr>
            <w:tcW w:w="2693" w:type="dxa"/>
            <w:tcBorders>
              <w:top w:val="single" w:sz="4" w:space="0" w:color="B9B9B9"/>
              <w:left w:val="single" w:sz="4" w:space="0" w:color="B9B9B9"/>
              <w:bottom w:val="single" w:sz="4" w:space="0" w:color="B9B9B9"/>
              <w:right w:val="single" w:sz="4" w:space="0" w:color="B9B9B9"/>
            </w:tcBorders>
          </w:tcPr>
          <w:p w14:paraId="2EB4BE14" w14:textId="3D150708" w:rsidR="009C063B" w:rsidRDefault="00916619">
            <w:pPr>
              <w:spacing w:after="121" w:line="241" w:lineRule="auto"/>
              <w:ind w:left="0" w:right="17" w:firstLine="0"/>
            </w:pPr>
            <w:r>
              <w:t>To</w:t>
            </w:r>
            <w:r w:rsidR="00000000">
              <w:t xml:space="preserve"> provide </w:t>
            </w:r>
            <w:r>
              <w:t xml:space="preserve">full disability access to the entire school building. </w:t>
            </w:r>
          </w:p>
          <w:p w14:paraId="66ECDDD4" w14:textId="73C3257B" w:rsidR="00916619" w:rsidRDefault="00916619" w:rsidP="00916619">
            <w:pPr>
              <w:spacing w:after="120" w:line="241" w:lineRule="auto"/>
              <w:ind w:left="0" w:firstLine="0"/>
            </w:pPr>
            <w:r>
              <w:t>Maintain access to the primary wing, outdoor wing and outdoor areas.</w:t>
            </w:r>
          </w:p>
          <w:p w14:paraId="280702AE" w14:textId="6ABB84DC" w:rsidR="009C063B" w:rsidRDefault="009C063B">
            <w:pPr>
              <w:spacing w:after="0" w:line="259" w:lineRule="auto"/>
              <w:ind w:left="0" w:right="26" w:firstLine="0"/>
            </w:pPr>
          </w:p>
        </w:tc>
        <w:tc>
          <w:tcPr>
            <w:tcW w:w="1974" w:type="dxa"/>
            <w:tcBorders>
              <w:top w:val="single" w:sz="4" w:space="0" w:color="B9B9B9"/>
              <w:left w:val="single" w:sz="4" w:space="0" w:color="B9B9B9"/>
              <w:bottom w:val="single" w:sz="4" w:space="0" w:color="B9B9B9"/>
              <w:right w:val="single" w:sz="4" w:space="0" w:color="B9B9B9"/>
            </w:tcBorders>
          </w:tcPr>
          <w:p w14:paraId="2AC003BC" w14:textId="3E648159" w:rsidR="009C063B" w:rsidRDefault="00AB5335">
            <w:pPr>
              <w:spacing w:after="0" w:line="259" w:lineRule="auto"/>
              <w:ind w:left="1" w:firstLine="0"/>
            </w:pPr>
            <w:r>
              <w:t>Submission for CAPEX within the 2024-25 window</w:t>
            </w:r>
            <w:r w:rsidR="00000000">
              <w:t xml:space="preserve"> </w:t>
            </w:r>
          </w:p>
        </w:tc>
        <w:tc>
          <w:tcPr>
            <w:tcW w:w="2448" w:type="dxa"/>
            <w:tcBorders>
              <w:top w:val="single" w:sz="4" w:space="0" w:color="B9B9B9"/>
              <w:left w:val="single" w:sz="4" w:space="0" w:color="B9B9B9"/>
              <w:bottom w:val="single" w:sz="4" w:space="0" w:color="B9B9B9"/>
              <w:right w:val="single" w:sz="4" w:space="0" w:color="B9B9B9"/>
            </w:tcBorders>
          </w:tcPr>
          <w:p w14:paraId="235C08FB" w14:textId="1790D828" w:rsidR="009C063B" w:rsidRDefault="00000000">
            <w:pPr>
              <w:spacing w:after="118" w:line="241" w:lineRule="auto"/>
              <w:ind w:left="0" w:firstLine="0"/>
            </w:pPr>
            <w:r>
              <w:t>The site continues to be accessible to those with and without disabilities</w:t>
            </w:r>
            <w:r w:rsidR="00AB5335">
              <w:t>.</w:t>
            </w:r>
          </w:p>
          <w:p w14:paraId="2E65DEBE" w14:textId="28DD7C7B" w:rsidR="00916619" w:rsidRDefault="00916619" w:rsidP="00916619">
            <w:pPr>
              <w:spacing w:after="104" w:line="259" w:lineRule="auto"/>
              <w:ind w:left="0" w:firstLine="0"/>
            </w:pPr>
            <w:r>
              <w:t>To obtain full access to the secondary wing via the use of a mobile or permanent ramp into the school building.</w:t>
            </w:r>
          </w:p>
        </w:tc>
      </w:tr>
    </w:tbl>
    <w:p w14:paraId="142275C2" w14:textId="77777777" w:rsidR="00916619" w:rsidRDefault="00916619">
      <w:pPr>
        <w:spacing w:after="0" w:line="259" w:lineRule="auto"/>
        <w:ind w:left="0" w:firstLine="0"/>
        <w:jc w:val="both"/>
      </w:pPr>
    </w:p>
    <w:p w14:paraId="20019E3A" w14:textId="77777777" w:rsidR="00916619" w:rsidRDefault="00916619">
      <w:pPr>
        <w:spacing w:after="0" w:line="259" w:lineRule="auto"/>
        <w:ind w:left="0" w:firstLine="0"/>
        <w:jc w:val="both"/>
      </w:pPr>
    </w:p>
    <w:p w14:paraId="4D8CE95A" w14:textId="77777777" w:rsidR="00916619" w:rsidRDefault="00916619">
      <w:pPr>
        <w:spacing w:after="0" w:line="259" w:lineRule="auto"/>
        <w:ind w:left="0" w:firstLine="0"/>
        <w:jc w:val="both"/>
      </w:pPr>
    </w:p>
    <w:p w14:paraId="5CD6BA6A" w14:textId="77777777" w:rsidR="00916619" w:rsidRDefault="00916619">
      <w:pPr>
        <w:spacing w:after="0" w:line="259" w:lineRule="auto"/>
        <w:ind w:left="0" w:firstLine="0"/>
        <w:jc w:val="both"/>
      </w:pPr>
    </w:p>
    <w:p w14:paraId="6B59729F" w14:textId="77777777" w:rsidR="00916619" w:rsidRDefault="00916619">
      <w:pPr>
        <w:spacing w:after="0" w:line="259" w:lineRule="auto"/>
        <w:ind w:left="0" w:firstLine="0"/>
        <w:jc w:val="both"/>
      </w:pPr>
    </w:p>
    <w:p w14:paraId="4C9CDD42" w14:textId="77777777" w:rsidR="00916619" w:rsidRDefault="00916619">
      <w:pPr>
        <w:spacing w:after="0" w:line="259" w:lineRule="auto"/>
        <w:ind w:left="0" w:firstLine="0"/>
        <w:jc w:val="both"/>
      </w:pPr>
    </w:p>
    <w:p w14:paraId="2A4B430F" w14:textId="77777777" w:rsidR="00916619" w:rsidRDefault="00916619">
      <w:pPr>
        <w:spacing w:after="0" w:line="259" w:lineRule="auto"/>
        <w:ind w:left="0" w:firstLine="0"/>
        <w:jc w:val="both"/>
      </w:pPr>
    </w:p>
    <w:p w14:paraId="6CEA5A4E" w14:textId="77777777" w:rsidR="00916619" w:rsidRDefault="00916619">
      <w:pPr>
        <w:spacing w:after="0" w:line="259" w:lineRule="auto"/>
        <w:ind w:left="0" w:firstLine="0"/>
        <w:jc w:val="both"/>
      </w:pPr>
    </w:p>
    <w:p w14:paraId="4BD1781F" w14:textId="77777777" w:rsidR="00916619" w:rsidRDefault="00916619">
      <w:pPr>
        <w:spacing w:after="0" w:line="259" w:lineRule="auto"/>
        <w:ind w:left="0" w:firstLine="0"/>
        <w:jc w:val="both"/>
      </w:pPr>
    </w:p>
    <w:p w14:paraId="41BEEACD" w14:textId="77777777" w:rsidR="00916619" w:rsidRDefault="00916619">
      <w:pPr>
        <w:spacing w:after="0" w:line="259" w:lineRule="auto"/>
        <w:ind w:left="0" w:firstLine="0"/>
        <w:jc w:val="both"/>
      </w:pPr>
    </w:p>
    <w:p w14:paraId="1B293CC0" w14:textId="77777777" w:rsidR="00916619" w:rsidRDefault="00916619">
      <w:pPr>
        <w:spacing w:after="0" w:line="259" w:lineRule="auto"/>
        <w:ind w:left="0" w:firstLine="0"/>
        <w:jc w:val="both"/>
      </w:pPr>
    </w:p>
    <w:p w14:paraId="2DF5E3A2" w14:textId="77777777" w:rsidR="00916619" w:rsidRDefault="00916619">
      <w:pPr>
        <w:spacing w:after="0" w:line="259" w:lineRule="auto"/>
        <w:ind w:left="0" w:firstLine="0"/>
        <w:jc w:val="both"/>
      </w:pPr>
    </w:p>
    <w:p w14:paraId="76327129" w14:textId="77777777" w:rsidR="00916619" w:rsidRDefault="00916619">
      <w:pPr>
        <w:spacing w:after="0" w:line="259" w:lineRule="auto"/>
        <w:ind w:left="0" w:firstLine="0"/>
        <w:jc w:val="both"/>
      </w:pPr>
    </w:p>
    <w:p w14:paraId="1F93DCF9" w14:textId="77777777" w:rsidR="00916619" w:rsidRDefault="00916619">
      <w:pPr>
        <w:spacing w:after="0" w:line="259" w:lineRule="auto"/>
        <w:ind w:left="0" w:firstLine="0"/>
        <w:jc w:val="both"/>
      </w:pPr>
    </w:p>
    <w:p w14:paraId="045C7274" w14:textId="77777777" w:rsidR="00916619" w:rsidRDefault="00916619">
      <w:pPr>
        <w:spacing w:after="0" w:line="259" w:lineRule="auto"/>
        <w:ind w:left="0" w:firstLine="0"/>
        <w:jc w:val="both"/>
      </w:pPr>
    </w:p>
    <w:p w14:paraId="263A8A38" w14:textId="77777777" w:rsidR="00916619" w:rsidRDefault="00916619">
      <w:pPr>
        <w:spacing w:after="0" w:line="259" w:lineRule="auto"/>
        <w:ind w:left="0" w:firstLine="0"/>
        <w:jc w:val="both"/>
      </w:pPr>
    </w:p>
    <w:p w14:paraId="49706CE9" w14:textId="77777777" w:rsidR="00916619" w:rsidRDefault="00916619">
      <w:pPr>
        <w:spacing w:after="0" w:line="259" w:lineRule="auto"/>
        <w:ind w:left="0" w:firstLine="0"/>
        <w:jc w:val="both"/>
      </w:pPr>
    </w:p>
    <w:p w14:paraId="51F6AB2C" w14:textId="77777777" w:rsidR="00916619" w:rsidRDefault="00916619">
      <w:pPr>
        <w:spacing w:after="0" w:line="259" w:lineRule="auto"/>
        <w:ind w:left="0" w:firstLine="0"/>
        <w:jc w:val="both"/>
      </w:pPr>
    </w:p>
    <w:p w14:paraId="608EB915" w14:textId="77777777" w:rsidR="00916619" w:rsidRDefault="00916619">
      <w:pPr>
        <w:spacing w:after="0" w:line="259" w:lineRule="auto"/>
        <w:ind w:left="0" w:firstLine="0"/>
        <w:jc w:val="both"/>
      </w:pPr>
    </w:p>
    <w:p w14:paraId="054A32D2" w14:textId="77777777" w:rsidR="00916619" w:rsidRDefault="00916619">
      <w:pPr>
        <w:spacing w:after="0" w:line="259" w:lineRule="auto"/>
        <w:ind w:left="0" w:firstLine="0"/>
        <w:jc w:val="both"/>
      </w:pPr>
    </w:p>
    <w:p w14:paraId="465B3F83" w14:textId="77777777" w:rsidR="00916619" w:rsidRDefault="00916619">
      <w:pPr>
        <w:spacing w:after="0" w:line="259" w:lineRule="auto"/>
        <w:ind w:left="0" w:firstLine="0"/>
        <w:jc w:val="both"/>
      </w:pPr>
    </w:p>
    <w:tbl>
      <w:tblPr>
        <w:tblStyle w:val="TableGrid"/>
        <w:tblW w:w="13418" w:type="dxa"/>
        <w:tblInd w:w="1" w:type="dxa"/>
        <w:tblCellMar>
          <w:top w:w="44" w:type="dxa"/>
          <w:left w:w="107" w:type="dxa"/>
          <w:bottom w:w="0" w:type="dxa"/>
          <w:right w:w="66" w:type="dxa"/>
        </w:tblCellMar>
        <w:tblLook w:val="04A0" w:firstRow="1" w:lastRow="0" w:firstColumn="1" w:lastColumn="0" w:noHBand="0" w:noVBand="1"/>
      </w:tblPr>
      <w:tblGrid>
        <w:gridCol w:w="2425"/>
        <w:gridCol w:w="3918"/>
        <w:gridCol w:w="2678"/>
        <w:gridCol w:w="1963"/>
        <w:gridCol w:w="2434"/>
      </w:tblGrid>
      <w:tr w:rsidR="009C063B" w14:paraId="51BBAFA4" w14:textId="77777777">
        <w:trPr>
          <w:trHeight w:val="658"/>
        </w:trPr>
        <w:tc>
          <w:tcPr>
            <w:tcW w:w="2425" w:type="dxa"/>
            <w:tcBorders>
              <w:top w:val="single" w:sz="4" w:space="0" w:color="B9B9B9"/>
              <w:left w:val="single" w:sz="4" w:space="0" w:color="B9B9B9"/>
              <w:bottom w:val="single" w:sz="4" w:space="0" w:color="B9B9B9"/>
              <w:right w:val="single" w:sz="4" w:space="0" w:color="B9B9B9"/>
            </w:tcBorders>
            <w:shd w:val="clear" w:color="auto" w:fill="DAE9F7"/>
          </w:tcPr>
          <w:p w14:paraId="29DF671E" w14:textId="77777777" w:rsidR="009C063B" w:rsidRDefault="00000000">
            <w:pPr>
              <w:spacing w:after="0" w:line="259" w:lineRule="auto"/>
              <w:ind w:left="0" w:firstLine="0"/>
            </w:pPr>
            <w:r>
              <w:rPr>
                <w:b/>
              </w:rPr>
              <w:lastRenderedPageBreak/>
              <w:t xml:space="preserve">AIM </w:t>
            </w:r>
          </w:p>
        </w:tc>
        <w:tc>
          <w:tcPr>
            <w:tcW w:w="3918" w:type="dxa"/>
            <w:tcBorders>
              <w:top w:val="single" w:sz="4" w:space="0" w:color="B9B9B9"/>
              <w:left w:val="single" w:sz="4" w:space="0" w:color="B9B9B9"/>
              <w:bottom w:val="single" w:sz="4" w:space="0" w:color="B9B9B9"/>
              <w:right w:val="single" w:sz="4" w:space="0" w:color="B9B9B9"/>
            </w:tcBorders>
            <w:shd w:val="clear" w:color="auto" w:fill="DAE9F7"/>
          </w:tcPr>
          <w:p w14:paraId="7A83A9F5" w14:textId="77777777" w:rsidR="009C063B" w:rsidRDefault="00000000">
            <w:pPr>
              <w:spacing w:after="0" w:line="259" w:lineRule="auto"/>
              <w:ind w:left="1" w:firstLine="0"/>
            </w:pPr>
            <w:r>
              <w:rPr>
                <w:b/>
              </w:rPr>
              <w:t xml:space="preserve">CURRENT PRACTICE </w:t>
            </w:r>
          </w:p>
          <w:p w14:paraId="281C27D2" w14:textId="77777777" w:rsidR="009C063B" w:rsidRDefault="00000000">
            <w:pPr>
              <w:spacing w:after="0" w:line="259" w:lineRule="auto"/>
              <w:ind w:left="1" w:firstLine="0"/>
            </w:pPr>
            <w:r>
              <w:rPr>
                <w:b/>
              </w:rPr>
              <w:t xml:space="preserve"> </w:t>
            </w:r>
          </w:p>
        </w:tc>
        <w:tc>
          <w:tcPr>
            <w:tcW w:w="2678" w:type="dxa"/>
            <w:tcBorders>
              <w:top w:val="single" w:sz="4" w:space="0" w:color="B9B9B9"/>
              <w:left w:val="single" w:sz="4" w:space="0" w:color="B9B9B9"/>
              <w:bottom w:val="single" w:sz="4" w:space="0" w:color="B9B9B9"/>
              <w:right w:val="single" w:sz="4" w:space="0" w:color="B9B9B9"/>
            </w:tcBorders>
            <w:shd w:val="clear" w:color="auto" w:fill="DAE9F7"/>
          </w:tcPr>
          <w:p w14:paraId="5B307B07" w14:textId="77777777" w:rsidR="009C063B" w:rsidRDefault="00000000">
            <w:pPr>
              <w:spacing w:after="0" w:line="259" w:lineRule="auto"/>
              <w:ind w:left="0" w:firstLine="0"/>
            </w:pPr>
            <w:r>
              <w:rPr>
                <w:b/>
              </w:rPr>
              <w:t xml:space="preserve">OBJECTIVES </w:t>
            </w:r>
          </w:p>
        </w:tc>
        <w:tc>
          <w:tcPr>
            <w:tcW w:w="1963" w:type="dxa"/>
            <w:tcBorders>
              <w:top w:val="single" w:sz="4" w:space="0" w:color="B9B9B9"/>
              <w:left w:val="single" w:sz="4" w:space="0" w:color="B9B9B9"/>
              <w:bottom w:val="single" w:sz="4" w:space="0" w:color="B9B9B9"/>
              <w:right w:val="single" w:sz="4" w:space="0" w:color="B9B9B9"/>
            </w:tcBorders>
            <w:shd w:val="clear" w:color="auto" w:fill="DAE9F7"/>
          </w:tcPr>
          <w:p w14:paraId="6DECB047" w14:textId="77777777" w:rsidR="009C063B" w:rsidRDefault="00000000">
            <w:pPr>
              <w:spacing w:after="0" w:line="259" w:lineRule="auto"/>
              <w:ind w:left="1" w:firstLine="0"/>
            </w:pPr>
            <w:r>
              <w:rPr>
                <w:b/>
              </w:rPr>
              <w:t xml:space="preserve">DATE </w:t>
            </w:r>
          </w:p>
        </w:tc>
        <w:tc>
          <w:tcPr>
            <w:tcW w:w="2434" w:type="dxa"/>
            <w:tcBorders>
              <w:top w:val="single" w:sz="4" w:space="0" w:color="B9B9B9"/>
              <w:left w:val="single" w:sz="4" w:space="0" w:color="B9B9B9"/>
              <w:bottom w:val="single" w:sz="4" w:space="0" w:color="B9B9B9"/>
              <w:right w:val="single" w:sz="4" w:space="0" w:color="B9B9B9"/>
            </w:tcBorders>
            <w:shd w:val="clear" w:color="auto" w:fill="DAE9F7"/>
          </w:tcPr>
          <w:p w14:paraId="2C3393D9" w14:textId="77777777" w:rsidR="009C063B" w:rsidRDefault="00000000">
            <w:pPr>
              <w:spacing w:after="0" w:line="259" w:lineRule="auto"/>
              <w:ind w:left="0" w:firstLine="0"/>
            </w:pPr>
            <w:r>
              <w:rPr>
                <w:b/>
              </w:rPr>
              <w:t xml:space="preserve">SUCCESS CRITERIA </w:t>
            </w:r>
          </w:p>
        </w:tc>
      </w:tr>
      <w:tr w:rsidR="009C063B" w14:paraId="4995348B" w14:textId="77777777">
        <w:trPr>
          <w:trHeight w:val="4922"/>
        </w:trPr>
        <w:tc>
          <w:tcPr>
            <w:tcW w:w="2425" w:type="dxa"/>
            <w:tcBorders>
              <w:top w:val="single" w:sz="4" w:space="0" w:color="B9B9B9"/>
              <w:left w:val="single" w:sz="4" w:space="0" w:color="B9B9B9"/>
              <w:bottom w:val="single" w:sz="4" w:space="0" w:color="B9B9B9"/>
              <w:right w:val="single" w:sz="4" w:space="0" w:color="B9B9B9"/>
            </w:tcBorders>
          </w:tcPr>
          <w:p w14:paraId="284E0F2E" w14:textId="77777777" w:rsidR="009C063B" w:rsidRDefault="00000000">
            <w:pPr>
              <w:spacing w:after="0" w:line="259" w:lineRule="auto"/>
              <w:ind w:left="0" w:firstLine="0"/>
            </w:pPr>
            <w:r>
              <w:t xml:space="preserve">Improve the delivery of information to pupils with a disability </w:t>
            </w:r>
          </w:p>
        </w:tc>
        <w:tc>
          <w:tcPr>
            <w:tcW w:w="3918" w:type="dxa"/>
            <w:tcBorders>
              <w:top w:val="single" w:sz="4" w:space="0" w:color="B9B9B9"/>
              <w:left w:val="single" w:sz="4" w:space="0" w:color="B9B9B9"/>
              <w:bottom w:val="single" w:sz="4" w:space="0" w:color="B9B9B9"/>
              <w:right w:val="single" w:sz="4" w:space="0" w:color="B9B9B9"/>
            </w:tcBorders>
          </w:tcPr>
          <w:p w14:paraId="55A92111" w14:textId="77777777" w:rsidR="009C063B" w:rsidRDefault="00000000">
            <w:pPr>
              <w:spacing w:after="134" w:line="241" w:lineRule="auto"/>
              <w:ind w:left="1" w:firstLine="0"/>
            </w:pPr>
            <w:r>
              <w:t xml:space="preserve">Our school uses a range of communication methods to make sure information is accessible. This includes: </w:t>
            </w:r>
          </w:p>
          <w:p w14:paraId="54665C58" w14:textId="77777777" w:rsidR="009C063B" w:rsidRDefault="00000000">
            <w:pPr>
              <w:numPr>
                <w:ilvl w:val="0"/>
                <w:numId w:val="4"/>
              </w:numPr>
              <w:spacing w:after="23" w:line="259" w:lineRule="auto"/>
              <w:ind w:hanging="170"/>
            </w:pPr>
            <w:r>
              <w:t xml:space="preserve">Internal signage  </w:t>
            </w:r>
          </w:p>
          <w:p w14:paraId="75F18DA2" w14:textId="77777777" w:rsidR="009C063B" w:rsidRDefault="00000000">
            <w:pPr>
              <w:numPr>
                <w:ilvl w:val="0"/>
                <w:numId w:val="4"/>
              </w:numPr>
              <w:spacing w:after="21" w:line="259" w:lineRule="auto"/>
              <w:ind w:hanging="170"/>
            </w:pPr>
            <w:r>
              <w:t xml:space="preserve">Large print resources </w:t>
            </w:r>
          </w:p>
          <w:p w14:paraId="204C68A2" w14:textId="77777777" w:rsidR="009C063B" w:rsidRDefault="00000000">
            <w:pPr>
              <w:numPr>
                <w:ilvl w:val="0"/>
                <w:numId w:val="4"/>
              </w:numPr>
              <w:spacing w:after="19" w:line="259" w:lineRule="auto"/>
              <w:ind w:hanging="170"/>
            </w:pPr>
            <w:r>
              <w:t xml:space="preserve">Pictorial or symbolic representations </w:t>
            </w:r>
          </w:p>
          <w:p w14:paraId="2E56E120" w14:textId="77777777" w:rsidR="009C063B" w:rsidRDefault="00000000">
            <w:pPr>
              <w:numPr>
                <w:ilvl w:val="0"/>
                <w:numId w:val="4"/>
              </w:numPr>
              <w:spacing w:after="76" w:line="241" w:lineRule="auto"/>
              <w:ind w:hanging="170"/>
            </w:pPr>
            <w:r>
              <w:t xml:space="preserve">Preparatory work and in-advance communication using SEN strategies: now/next, symbolic representations, social stories  </w:t>
            </w:r>
          </w:p>
          <w:p w14:paraId="712325E3" w14:textId="7B9A89B6" w:rsidR="009C063B" w:rsidRDefault="00000000" w:rsidP="00916619">
            <w:pPr>
              <w:numPr>
                <w:ilvl w:val="0"/>
                <w:numId w:val="4"/>
              </w:numPr>
              <w:spacing w:after="1" w:line="241" w:lineRule="auto"/>
              <w:ind w:hanging="170"/>
            </w:pPr>
            <w:r>
              <w:t xml:space="preserve">Some staff use BSL and/or Makaton to support </w:t>
            </w:r>
            <w:r w:rsidR="00916619">
              <w:t>pupils with</w:t>
            </w:r>
            <w:r>
              <w:t xml:space="preserve"> Speech and Language difficulties </w:t>
            </w:r>
          </w:p>
          <w:p w14:paraId="70354AB7" w14:textId="77777777" w:rsidR="009C063B" w:rsidRDefault="00000000">
            <w:pPr>
              <w:numPr>
                <w:ilvl w:val="0"/>
                <w:numId w:val="4"/>
              </w:numPr>
              <w:spacing w:after="0" w:line="259" w:lineRule="auto"/>
              <w:ind w:hanging="170"/>
            </w:pPr>
            <w:r>
              <w:t xml:space="preserve">Pupil friendly, visual </w:t>
            </w:r>
            <w:r w:rsidR="00916619">
              <w:t>policies available.</w:t>
            </w:r>
          </w:p>
          <w:p w14:paraId="6C716A93" w14:textId="59BFC663" w:rsidR="00916619" w:rsidRDefault="00916619">
            <w:pPr>
              <w:numPr>
                <w:ilvl w:val="0"/>
                <w:numId w:val="4"/>
              </w:numPr>
              <w:spacing w:after="0" w:line="259" w:lineRule="auto"/>
              <w:ind w:hanging="170"/>
            </w:pPr>
            <w:r>
              <w:t>Use of social stories where appropriate to communicate with pupils.</w:t>
            </w:r>
          </w:p>
        </w:tc>
        <w:tc>
          <w:tcPr>
            <w:tcW w:w="2678" w:type="dxa"/>
            <w:tcBorders>
              <w:top w:val="single" w:sz="4" w:space="0" w:color="B9B9B9"/>
              <w:left w:val="single" w:sz="4" w:space="0" w:color="B9B9B9"/>
              <w:bottom w:val="single" w:sz="4" w:space="0" w:color="B9B9B9"/>
              <w:right w:val="single" w:sz="4" w:space="0" w:color="B9B9B9"/>
            </w:tcBorders>
          </w:tcPr>
          <w:p w14:paraId="56128602" w14:textId="77777777" w:rsidR="009C063B" w:rsidRDefault="00000000">
            <w:pPr>
              <w:spacing w:after="0" w:line="259" w:lineRule="auto"/>
              <w:ind w:left="0" w:firstLine="0"/>
            </w:pPr>
            <w:r>
              <w:t xml:space="preserve">To continue to offer visual </w:t>
            </w:r>
          </w:p>
          <w:p w14:paraId="1FABD744" w14:textId="77777777" w:rsidR="009C063B" w:rsidRDefault="00000000">
            <w:pPr>
              <w:spacing w:after="122" w:line="240" w:lineRule="auto"/>
              <w:ind w:left="0" w:firstLine="0"/>
            </w:pPr>
            <w:r>
              <w:t xml:space="preserve">and/or symbolic representation for information purposes. </w:t>
            </w:r>
          </w:p>
          <w:p w14:paraId="1E6E0BB2" w14:textId="18173A00" w:rsidR="009C063B" w:rsidRDefault="00000000">
            <w:pPr>
              <w:spacing w:after="118" w:line="241" w:lineRule="auto"/>
              <w:ind w:left="0" w:firstLine="0"/>
            </w:pPr>
            <w:r>
              <w:t xml:space="preserve">To </w:t>
            </w:r>
            <w:r w:rsidR="00916619">
              <w:t>refine</w:t>
            </w:r>
            <w:r>
              <w:t xml:space="preserve"> pupil-friendly and accessible version</w:t>
            </w:r>
            <w:r w:rsidR="00916619">
              <w:t>s</w:t>
            </w:r>
            <w:r>
              <w:t xml:space="preserve"> of key policies, including behaviour, curriculum and safeguarding. </w:t>
            </w:r>
          </w:p>
          <w:p w14:paraId="7EC363C8" w14:textId="1BA69521" w:rsidR="009C063B" w:rsidRDefault="00916619">
            <w:pPr>
              <w:spacing w:after="0" w:line="259" w:lineRule="auto"/>
              <w:ind w:left="0" w:firstLine="0"/>
            </w:pPr>
            <w:r>
              <w:t>Install induction loops where possible in relevant areas / on phones.</w:t>
            </w:r>
          </w:p>
        </w:tc>
        <w:tc>
          <w:tcPr>
            <w:tcW w:w="1963" w:type="dxa"/>
            <w:tcBorders>
              <w:top w:val="single" w:sz="4" w:space="0" w:color="B9B9B9"/>
              <w:left w:val="single" w:sz="4" w:space="0" w:color="B9B9B9"/>
              <w:bottom w:val="single" w:sz="4" w:space="0" w:color="B9B9B9"/>
              <w:right w:val="single" w:sz="4" w:space="0" w:color="B9B9B9"/>
            </w:tcBorders>
          </w:tcPr>
          <w:p w14:paraId="2A90A01E" w14:textId="52CEA027" w:rsidR="009C063B" w:rsidRDefault="00000000" w:rsidP="00916619">
            <w:pPr>
              <w:spacing w:after="103" w:line="259" w:lineRule="auto"/>
              <w:ind w:left="1" w:firstLine="0"/>
            </w:pPr>
            <w:r>
              <w:t xml:space="preserve">Ongoing </w:t>
            </w:r>
            <w:r w:rsidR="00916619">
              <w:t xml:space="preserve">across academic year </w:t>
            </w:r>
            <w:r>
              <w:t xml:space="preserve">2024-2025 </w:t>
            </w:r>
          </w:p>
        </w:tc>
        <w:tc>
          <w:tcPr>
            <w:tcW w:w="2434" w:type="dxa"/>
            <w:tcBorders>
              <w:top w:val="single" w:sz="4" w:space="0" w:color="B9B9B9"/>
              <w:left w:val="single" w:sz="4" w:space="0" w:color="B9B9B9"/>
              <w:bottom w:val="single" w:sz="4" w:space="0" w:color="B9B9B9"/>
              <w:right w:val="single" w:sz="4" w:space="0" w:color="B9B9B9"/>
            </w:tcBorders>
          </w:tcPr>
          <w:p w14:paraId="095B6D47" w14:textId="77777777" w:rsidR="009C063B" w:rsidRDefault="00000000">
            <w:pPr>
              <w:spacing w:after="118" w:line="241" w:lineRule="auto"/>
              <w:ind w:left="0" w:firstLine="0"/>
            </w:pPr>
            <w:r>
              <w:t xml:space="preserve">All pupils have equal access to information being shared. </w:t>
            </w:r>
          </w:p>
          <w:p w14:paraId="137BF01F" w14:textId="77777777" w:rsidR="009C063B" w:rsidRDefault="00000000">
            <w:pPr>
              <w:spacing w:after="120" w:line="242" w:lineRule="auto"/>
              <w:ind w:left="0" w:firstLine="0"/>
            </w:pPr>
            <w:r>
              <w:t xml:space="preserve">All pupils can access the content of the curriculum despite SEND </w:t>
            </w:r>
          </w:p>
          <w:p w14:paraId="14B79900" w14:textId="77777777" w:rsidR="009C063B" w:rsidRDefault="00000000">
            <w:pPr>
              <w:spacing w:after="1" w:line="240" w:lineRule="auto"/>
              <w:ind w:left="0" w:right="18" w:firstLine="0"/>
            </w:pPr>
            <w:r>
              <w:t xml:space="preserve">All pupils have access to, and understand, key policies such as </w:t>
            </w:r>
          </w:p>
          <w:p w14:paraId="6E277A00" w14:textId="77777777" w:rsidR="009C063B" w:rsidRDefault="00000000">
            <w:pPr>
              <w:spacing w:after="0" w:line="259" w:lineRule="auto"/>
              <w:ind w:left="0" w:firstLine="0"/>
            </w:pPr>
            <w:r>
              <w:t xml:space="preserve">Safeguarding, behaviour and Curriculum </w:t>
            </w:r>
          </w:p>
          <w:p w14:paraId="02D33E2E" w14:textId="77777777" w:rsidR="00916619" w:rsidRDefault="00916619">
            <w:pPr>
              <w:spacing w:after="0" w:line="259" w:lineRule="auto"/>
              <w:ind w:left="0" w:firstLine="0"/>
            </w:pPr>
          </w:p>
          <w:p w14:paraId="62755044" w14:textId="508F21E3" w:rsidR="00916619" w:rsidRDefault="00916619">
            <w:pPr>
              <w:spacing w:after="0" w:line="259" w:lineRule="auto"/>
              <w:ind w:left="0" w:firstLine="0"/>
            </w:pPr>
            <w:r>
              <w:t>Review induction loop system and apply for within enhancement CAPEX in academic year 2024-25.</w:t>
            </w:r>
          </w:p>
        </w:tc>
      </w:tr>
    </w:tbl>
    <w:p w14:paraId="7C0D8B4A" w14:textId="77777777" w:rsidR="009C063B" w:rsidRDefault="00000000">
      <w:pPr>
        <w:spacing w:after="103" w:line="259" w:lineRule="auto"/>
        <w:ind w:left="0" w:firstLine="0"/>
        <w:jc w:val="both"/>
      </w:pPr>
      <w:r>
        <w:t xml:space="preserve"> </w:t>
      </w:r>
    </w:p>
    <w:p w14:paraId="2EA58B12" w14:textId="77777777" w:rsidR="009C063B" w:rsidRDefault="00000000">
      <w:pPr>
        <w:spacing w:after="103" w:line="259" w:lineRule="auto"/>
        <w:ind w:left="0" w:firstLine="0"/>
        <w:jc w:val="both"/>
      </w:pPr>
      <w:r>
        <w:t xml:space="preserve"> </w:t>
      </w:r>
    </w:p>
    <w:p w14:paraId="1FD50EAD" w14:textId="77777777" w:rsidR="009C063B" w:rsidRDefault="00000000">
      <w:pPr>
        <w:spacing w:after="103" w:line="259" w:lineRule="auto"/>
        <w:ind w:left="0" w:firstLine="0"/>
        <w:jc w:val="both"/>
      </w:pPr>
      <w:r>
        <w:t xml:space="preserve"> </w:t>
      </w:r>
    </w:p>
    <w:p w14:paraId="4BA0D438" w14:textId="77777777" w:rsidR="009C063B" w:rsidRDefault="00000000">
      <w:pPr>
        <w:spacing w:after="101" w:line="259" w:lineRule="auto"/>
        <w:ind w:left="0" w:firstLine="0"/>
        <w:jc w:val="both"/>
      </w:pPr>
      <w:r>
        <w:t xml:space="preserve"> </w:t>
      </w:r>
    </w:p>
    <w:p w14:paraId="73FA4C38" w14:textId="77777777" w:rsidR="009C063B" w:rsidRDefault="00000000">
      <w:pPr>
        <w:spacing w:after="103" w:line="259" w:lineRule="auto"/>
        <w:ind w:left="0" w:firstLine="0"/>
        <w:jc w:val="both"/>
      </w:pPr>
      <w:r>
        <w:t xml:space="preserve"> </w:t>
      </w:r>
    </w:p>
    <w:p w14:paraId="644B056A" w14:textId="77777777" w:rsidR="009C063B" w:rsidRDefault="00000000">
      <w:pPr>
        <w:spacing w:after="103" w:line="259" w:lineRule="auto"/>
        <w:ind w:left="0" w:firstLine="0"/>
        <w:jc w:val="both"/>
      </w:pPr>
      <w:r>
        <w:t xml:space="preserve"> </w:t>
      </w:r>
    </w:p>
    <w:p w14:paraId="2D1BA420" w14:textId="77777777" w:rsidR="009C063B" w:rsidRDefault="00000000">
      <w:pPr>
        <w:spacing w:after="103" w:line="259" w:lineRule="auto"/>
        <w:ind w:left="0" w:firstLine="0"/>
        <w:jc w:val="both"/>
      </w:pPr>
      <w:r>
        <w:t xml:space="preserve"> </w:t>
      </w:r>
    </w:p>
    <w:p w14:paraId="187439B1" w14:textId="77777777" w:rsidR="009C063B" w:rsidRDefault="00000000">
      <w:pPr>
        <w:spacing w:after="103" w:line="259" w:lineRule="auto"/>
        <w:ind w:left="0" w:firstLine="0"/>
        <w:jc w:val="both"/>
      </w:pPr>
      <w:r>
        <w:t xml:space="preserve"> </w:t>
      </w:r>
    </w:p>
    <w:p w14:paraId="3DD5FB84" w14:textId="77777777" w:rsidR="009C063B" w:rsidRDefault="00000000">
      <w:pPr>
        <w:spacing w:after="101" w:line="259" w:lineRule="auto"/>
        <w:ind w:left="0" w:firstLine="0"/>
        <w:jc w:val="both"/>
      </w:pPr>
      <w:r>
        <w:t xml:space="preserve"> </w:t>
      </w:r>
    </w:p>
    <w:p w14:paraId="551EC3FA" w14:textId="77777777" w:rsidR="009C063B" w:rsidRDefault="00000000">
      <w:pPr>
        <w:spacing w:after="0" w:line="259" w:lineRule="auto"/>
        <w:ind w:left="0" w:firstLine="0"/>
        <w:jc w:val="both"/>
      </w:pPr>
      <w:r>
        <w:t xml:space="preserve"> </w:t>
      </w:r>
    </w:p>
    <w:p w14:paraId="18514389" w14:textId="77777777" w:rsidR="009C063B" w:rsidRDefault="009C063B">
      <w:pPr>
        <w:sectPr w:rsidR="009C063B">
          <w:footerReference w:type="even" r:id="rId18"/>
          <w:footerReference w:type="default" r:id="rId19"/>
          <w:footerReference w:type="first" r:id="rId20"/>
          <w:pgSz w:w="16841" w:h="11899" w:orient="landscape"/>
          <w:pgMar w:top="1275" w:right="6344" w:bottom="1291" w:left="1702" w:header="720" w:footer="343" w:gutter="0"/>
          <w:cols w:space="720"/>
        </w:sectPr>
      </w:pPr>
    </w:p>
    <w:p w14:paraId="64E3AF79" w14:textId="77777777" w:rsidR="009C063B" w:rsidRDefault="00000000">
      <w:pPr>
        <w:pStyle w:val="Heading2"/>
        <w:ind w:left="-5"/>
      </w:pPr>
      <w:r>
        <w:lastRenderedPageBreak/>
        <w:t xml:space="preserve">4. Monitoring arrangements </w:t>
      </w:r>
    </w:p>
    <w:p w14:paraId="0DCFADBF" w14:textId="77777777" w:rsidR="009C063B" w:rsidRDefault="00000000">
      <w:pPr>
        <w:ind w:left="-5"/>
      </w:pPr>
      <w:r>
        <w:t xml:space="preserve">This document will be reviewed every 3 years, but may be reviewed and updated more frequently if necessary. It will be reviewed by Headteacher.  </w:t>
      </w:r>
    </w:p>
    <w:p w14:paraId="7349245E" w14:textId="77777777" w:rsidR="009C063B" w:rsidRDefault="00000000">
      <w:pPr>
        <w:ind w:left="-5"/>
      </w:pPr>
      <w:r>
        <w:t xml:space="preserve">It will be approved by Headteacher. </w:t>
      </w:r>
    </w:p>
    <w:p w14:paraId="58051BE3" w14:textId="77777777" w:rsidR="009C063B" w:rsidRDefault="00000000">
      <w:pPr>
        <w:spacing w:after="177" w:line="259" w:lineRule="auto"/>
        <w:ind w:left="0" w:firstLine="0"/>
      </w:pPr>
      <w:r>
        <w:t xml:space="preserve"> </w:t>
      </w:r>
    </w:p>
    <w:p w14:paraId="570BC97A" w14:textId="77777777" w:rsidR="009C063B" w:rsidRDefault="00000000">
      <w:pPr>
        <w:pStyle w:val="Heading2"/>
        <w:ind w:left="-5"/>
      </w:pPr>
      <w:r>
        <w:t xml:space="preserve">5. Links with other policies </w:t>
      </w:r>
    </w:p>
    <w:p w14:paraId="7A3D2A61" w14:textId="77777777" w:rsidR="009C063B" w:rsidRDefault="00000000">
      <w:pPr>
        <w:ind w:left="-5"/>
      </w:pPr>
      <w:r>
        <w:t xml:space="preserve">This accessibility plan is linked to the following policies and documents: </w:t>
      </w:r>
    </w:p>
    <w:p w14:paraId="178FBC02" w14:textId="77777777" w:rsidR="009C063B" w:rsidRDefault="00000000">
      <w:pPr>
        <w:ind w:left="180"/>
      </w:pPr>
      <w:r>
        <w:rPr>
          <w:noProof/>
        </w:rPr>
        <w:drawing>
          <wp:inline distT="0" distB="0" distL="0" distR="0" wp14:anchorId="25E0ED1E" wp14:editId="40F5544A">
            <wp:extent cx="64135" cy="102235"/>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8"/>
                    <a:stretch>
                      <a:fillRect/>
                    </a:stretch>
                  </pic:blipFill>
                  <pic:spPr>
                    <a:xfrm>
                      <a:off x="0" y="0"/>
                      <a:ext cx="64135" cy="102235"/>
                    </a:xfrm>
                    <a:prstGeom prst="rect">
                      <a:avLst/>
                    </a:prstGeom>
                  </pic:spPr>
                </pic:pic>
              </a:graphicData>
            </a:graphic>
          </wp:inline>
        </w:drawing>
      </w:r>
      <w:r>
        <w:t xml:space="preserve"> Risk assessment policy </w:t>
      </w:r>
    </w:p>
    <w:p w14:paraId="40965FFE" w14:textId="3FDCF679" w:rsidR="009C063B" w:rsidRDefault="00000000" w:rsidP="00916619">
      <w:pPr>
        <w:ind w:left="180"/>
      </w:pPr>
      <w:r>
        <w:rPr>
          <w:noProof/>
        </w:rPr>
        <w:drawing>
          <wp:inline distT="0" distB="0" distL="0" distR="0" wp14:anchorId="1EAF8429" wp14:editId="4E6DD43D">
            <wp:extent cx="64135" cy="102235"/>
            <wp:effectExtent l="0" t="0" r="0" b="0"/>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8"/>
                    <a:stretch>
                      <a:fillRect/>
                    </a:stretch>
                  </pic:blipFill>
                  <pic:spPr>
                    <a:xfrm>
                      <a:off x="0" y="0"/>
                      <a:ext cx="64135" cy="102235"/>
                    </a:xfrm>
                    <a:prstGeom prst="rect">
                      <a:avLst/>
                    </a:prstGeom>
                  </pic:spPr>
                </pic:pic>
              </a:graphicData>
            </a:graphic>
          </wp:inline>
        </w:drawing>
      </w:r>
      <w:r>
        <w:t xml:space="preserve"> Health and safety policy </w:t>
      </w:r>
    </w:p>
    <w:p w14:paraId="2412ED88" w14:textId="77777777" w:rsidR="009C063B" w:rsidRDefault="00000000">
      <w:pPr>
        <w:ind w:left="180"/>
      </w:pPr>
      <w:r>
        <w:rPr>
          <w:noProof/>
        </w:rPr>
        <w:drawing>
          <wp:inline distT="0" distB="0" distL="0" distR="0" wp14:anchorId="549B5E21" wp14:editId="6776FDBD">
            <wp:extent cx="64135" cy="102235"/>
            <wp:effectExtent l="0" t="0" r="0" b="0"/>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8"/>
                    <a:stretch>
                      <a:fillRect/>
                    </a:stretch>
                  </pic:blipFill>
                  <pic:spPr>
                    <a:xfrm>
                      <a:off x="0" y="0"/>
                      <a:ext cx="64135" cy="102235"/>
                    </a:xfrm>
                    <a:prstGeom prst="rect">
                      <a:avLst/>
                    </a:prstGeom>
                  </pic:spPr>
                </pic:pic>
              </a:graphicData>
            </a:graphic>
          </wp:inline>
        </w:drawing>
      </w:r>
      <w:r>
        <w:t xml:space="preserve"> SEND policy </w:t>
      </w:r>
    </w:p>
    <w:sectPr w:rsidR="009C063B">
      <w:footerReference w:type="even" r:id="rId21"/>
      <w:footerReference w:type="default" r:id="rId22"/>
      <w:footerReference w:type="first" r:id="rId23"/>
      <w:pgSz w:w="11899" w:h="16841"/>
      <w:pgMar w:top="1440" w:right="2067" w:bottom="144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D0A7" w14:textId="77777777" w:rsidR="001D32A2" w:rsidRDefault="001D32A2">
      <w:pPr>
        <w:spacing w:after="0" w:line="240" w:lineRule="auto"/>
      </w:pPr>
      <w:r>
        <w:separator/>
      </w:r>
    </w:p>
  </w:endnote>
  <w:endnote w:type="continuationSeparator" w:id="0">
    <w:p w14:paraId="0A53E51B" w14:textId="77777777" w:rsidR="001D32A2" w:rsidRDefault="001D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0031" w14:textId="77777777" w:rsidR="009C063B" w:rsidRDefault="009C063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0174" w14:textId="77777777" w:rsidR="009C063B" w:rsidRDefault="009C063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F9CB" w14:textId="77777777" w:rsidR="009C063B" w:rsidRDefault="009C063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F4FB" w14:textId="77777777" w:rsidR="009C063B"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3</w:t>
    </w:r>
    <w:r>
      <w:rPr>
        <w:sz w:val="16"/>
      </w:rPr>
      <w:fldChar w:fldCharType="end"/>
    </w:r>
    <w:r>
      <w:rPr>
        <w:color w:val="808080"/>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4EEE" w14:textId="0DF126D3" w:rsidR="009C063B" w:rsidRPr="00AB5335" w:rsidRDefault="009C063B" w:rsidP="00AB53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683A" w14:textId="77777777" w:rsidR="009C063B"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3</w:t>
    </w:r>
    <w:r>
      <w:rPr>
        <w:sz w:val="16"/>
      </w:rPr>
      <w:fldChar w:fldCharType="end"/>
    </w:r>
    <w:r>
      <w:rPr>
        <w:color w:val="808080"/>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BB41" w14:textId="77777777" w:rsidR="009C063B" w:rsidRDefault="009C063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35AB" w14:textId="77777777" w:rsidR="009C063B" w:rsidRDefault="009C063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DA8F" w14:textId="77777777" w:rsidR="009C063B" w:rsidRDefault="009C063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F7B8" w14:textId="77777777" w:rsidR="001D32A2" w:rsidRDefault="001D32A2">
      <w:pPr>
        <w:spacing w:after="0" w:line="240" w:lineRule="auto"/>
      </w:pPr>
      <w:r>
        <w:separator/>
      </w:r>
    </w:p>
  </w:footnote>
  <w:footnote w:type="continuationSeparator" w:id="0">
    <w:p w14:paraId="0CCED0A2" w14:textId="77777777" w:rsidR="001D32A2" w:rsidRDefault="001D3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543F"/>
    <w:multiLevelType w:val="hybridMultilevel"/>
    <w:tmpl w:val="841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2709F"/>
    <w:multiLevelType w:val="hybridMultilevel"/>
    <w:tmpl w:val="A3081C88"/>
    <w:lvl w:ilvl="0" w:tplc="EB3E3272">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A832C">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622978">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E3DEA">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05C7A">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2E61C">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587C6C">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E819C">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BCE484">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0902D8"/>
    <w:multiLevelType w:val="hybridMultilevel"/>
    <w:tmpl w:val="758CE9B0"/>
    <w:lvl w:ilvl="0" w:tplc="82D6C9CC">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4C1D8">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095FE">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1E7AF4">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2D340">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60C866">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225604">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743890">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BA05A6">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D5218B"/>
    <w:multiLevelType w:val="hybridMultilevel"/>
    <w:tmpl w:val="2DA4737C"/>
    <w:lvl w:ilvl="0" w:tplc="014ADB50">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84322">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DE2AA8">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AACD8C">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5210DA">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C25EA">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AB634">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4ED3C">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FCDFBC">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68A767F"/>
    <w:multiLevelType w:val="hybridMultilevel"/>
    <w:tmpl w:val="6B286DF2"/>
    <w:lvl w:ilvl="0" w:tplc="4576408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812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03E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A4F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0BF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2297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A868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299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A0CE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15587991">
    <w:abstractNumId w:val="4"/>
  </w:num>
  <w:num w:numId="2" w16cid:durableId="496311924">
    <w:abstractNumId w:val="2"/>
  </w:num>
  <w:num w:numId="3" w16cid:durableId="1780560498">
    <w:abstractNumId w:val="1"/>
  </w:num>
  <w:num w:numId="4" w16cid:durableId="7872761">
    <w:abstractNumId w:val="3"/>
  </w:num>
  <w:num w:numId="5" w16cid:durableId="107794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3B"/>
    <w:rsid w:val="00052123"/>
    <w:rsid w:val="001612F7"/>
    <w:rsid w:val="001D32A2"/>
    <w:rsid w:val="00916619"/>
    <w:rsid w:val="009C063B"/>
    <w:rsid w:val="00AB5335"/>
    <w:rsid w:val="00B1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A857"/>
  <w15:docId w15:val="{A9ADC09F-4BC2-4D98-829F-5462F913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2"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3" w:line="259" w:lineRule="auto"/>
      <w:outlineLvl w:val="0"/>
    </w:pPr>
    <w:rPr>
      <w:rFonts w:ascii="Arial" w:eastAsia="Arial" w:hAnsi="Arial" w:cs="Arial"/>
      <w:b/>
      <w:color w:val="0D1C2F"/>
      <w:sz w:val="28"/>
    </w:rPr>
  </w:style>
  <w:style w:type="paragraph" w:styleId="Heading2">
    <w:name w:val="heading 2"/>
    <w:next w:val="Normal"/>
    <w:link w:val="Heading2Char"/>
    <w:uiPriority w:val="9"/>
    <w:unhideWhenUsed/>
    <w:qFormat/>
    <w:pPr>
      <w:keepNext/>
      <w:keepLines/>
      <w:spacing w:after="2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D1C2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5335"/>
    <w:pPr>
      <w:ind w:left="720"/>
      <w:contextualSpacing/>
    </w:pPr>
  </w:style>
  <w:style w:type="paragraph" w:styleId="Header">
    <w:name w:val="header"/>
    <w:basedOn w:val="Normal"/>
    <w:link w:val="HeaderChar"/>
    <w:uiPriority w:val="99"/>
    <w:unhideWhenUsed/>
    <w:rsid w:val="00AB5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335"/>
    <w:rPr>
      <w:rFonts w:ascii="Arial" w:eastAsia="Arial" w:hAnsi="Arial" w:cs="Arial"/>
      <w:color w:val="000000"/>
      <w:sz w:val="20"/>
    </w:rPr>
  </w:style>
  <w:style w:type="paragraph" w:styleId="Footer">
    <w:name w:val="footer"/>
    <w:basedOn w:val="Normal"/>
    <w:link w:val="FooterChar"/>
    <w:uiPriority w:val="99"/>
    <w:semiHidden/>
    <w:unhideWhenUsed/>
    <w:rsid w:val="00AB53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533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send-code-of-practice-0-to-25"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10" Type="http://schemas.openxmlformats.org/officeDocument/2006/relationships/hyperlink" Target="http://www.legislation.gov.uk/ukpga/2010/15/schedule/10"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legislation.gov.uk/ukpga/2010/15/schedule/10"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Chris Bailey (Bestwood Village School)</cp:lastModifiedBy>
  <cp:revision>4</cp:revision>
  <dcterms:created xsi:type="dcterms:W3CDTF">2024-10-18T13:18:00Z</dcterms:created>
  <dcterms:modified xsi:type="dcterms:W3CDTF">2024-10-18T13:19:00Z</dcterms:modified>
</cp:coreProperties>
</file>